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8027C" w14:textId="77777777" w:rsidR="00001F79" w:rsidRPr="007B5D7C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УТВЕРЖДАЮ:</w:t>
      </w:r>
    </w:p>
    <w:p w14:paraId="27EED109" w14:textId="29315A33" w:rsidR="00001F79" w:rsidRDefault="000A7DE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Директор по производству – </w:t>
      </w:r>
    </w:p>
    <w:p w14:paraId="03DADB0F" w14:textId="192E522A" w:rsidR="000A7DE1" w:rsidRDefault="000A7DE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первый заместитель</w:t>
      </w:r>
    </w:p>
    <w:p w14:paraId="42EAA9D5" w14:textId="67E82EC3" w:rsidR="000A7DE1" w:rsidRPr="007B5D7C" w:rsidRDefault="000A7DE1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генерального директора</w:t>
      </w:r>
    </w:p>
    <w:p w14:paraId="0FD61A44" w14:textId="77777777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622D92C5" w:rsidR="00001F79" w:rsidRPr="007B5D7C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____________________ </w:t>
      </w:r>
      <w:r w:rsidR="00C21216">
        <w:rPr>
          <w:b/>
          <w:sz w:val="22"/>
          <w:szCs w:val="22"/>
        </w:rPr>
        <w:t>Прийма С.В</w:t>
      </w:r>
      <w:r w:rsidR="00152286">
        <w:rPr>
          <w:b/>
          <w:sz w:val="22"/>
          <w:szCs w:val="22"/>
        </w:rPr>
        <w:t>.</w:t>
      </w:r>
    </w:p>
    <w:p w14:paraId="34454C55" w14:textId="77777777" w:rsidR="00001F79" w:rsidRPr="007B5D7C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6861C18A" w:rsidR="00001F79" w:rsidRPr="007B5D7C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____ _______________ 202</w:t>
      </w:r>
      <w:r w:rsidR="00D07F88">
        <w:rPr>
          <w:b/>
          <w:sz w:val="22"/>
          <w:szCs w:val="22"/>
        </w:rPr>
        <w:t>6</w:t>
      </w:r>
      <w:r w:rsidRPr="007B5D7C">
        <w:rPr>
          <w:b/>
          <w:sz w:val="22"/>
          <w:szCs w:val="22"/>
        </w:rPr>
        <w:t xml:space="preserve"> года</w:t>
      </w:r>
    </w:p>
    <w:p w14:paraId="260BDC3A" w14:textId="77777777" w:rsidR="00001F79" w:rsidRPr="007B5D7C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ЗАПРОСА ПРЕДЛОЖЕНИЙ В ЭЛЕКТРОННОЙ ФОРМЕ</w:t>
      </w:r>
    </w:p>
    <w:p w14:paraId="0FD28A62" w14:textId="77777777" w:rsidR="00001F79" w:rsidRPr="007B5D7C" w:rsidRDefault="00001F79" w:rsidP="00001F79">
      <w:pPr>
        <w:spacing w:after="0"/>
        <w:rPr>
          <w:b/>
          <w:sz w:val="22"/>
          <w:szCs w:val="22"/>
        </w:rPr>
      </w:pPr>
    </w:p>
    <w:p w14:paraId="1B137D23" w14:textId="2CC7B3D3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Номер закупки: </w:t>
      </w:r>
      <w:r w:rsidR="00BC7E85">
        <w:rPr>
          <w:b/>
          <w:sz w:val="22"/>
          <w:szCs w:val="22"/>
        </w:rPr>
        <w:t>10</w:t>
      </w:r>
      <w:r w:rsidRPr="007B5D7C">
        <w:rPr>
          <w:b/>
          <w:sz w:val="22"/>
          <w:szCs w:val="22"/>
        </w:rPr>
        <w:t>/202</w:t>
      </w:r>
      <w:r w:rsidR="00D07F88">
        <w:rPr>
          <w:b/>
          <w:sz w:val="22"/>
          <w:szCs w:val="22"/>
        </w:rPr>
        <w:t>6</w:t>
      </w:r>
      <w:r w:rsidRPr="007B5D7C">
        <w:rPr>
          <w:b/>
          <w:sz w:val="22"/>
          <w:szCs w:val="22"/>
        </w:rPr>
        <w:t xml:space="preserve"> ЗП</w:t>
      </w:r>
    </w:p>
    <w:p w14:paraId="062BF52C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7B5D7C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Default="009A3238" w:rsidP="00001F79">
      <w:pPr>
        <w:spacing w:after="0"/>
        <w:ind w:firstLine="567"/>
        <w:rPr>
          <w:sz w:val="22"/>
          <w:szCs w:val="22"/>
        </w:rPr>
      </w:pPr>
    </w:p>
    <w:p w14:paraId="7502138E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2074D145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0A8238D2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36E56894" w14:textId="77777777" w:rsidR="00152286" w:rsidRDefault="00152286" w:rsidP="00001F79">
      <w:pPr>
        <w:spacing w:after="0"/>
        <w:ind w:firstLine="567"/>
        <w:rPr>
          <w:sz w:val="22"/>
          <w:szCs w:val="22"/>
        </w:rPr>
      </w:pPr>
    </w:p>
    <w:p w14:paraId="557F20D1" w14:textId="77777777" w:rsidR="00152286" w:rsidRPr="007B5D7C" w:rsidRDefault="00152286" w:rsidP="00001F79">
      <w:pPr>
        <w:spacing w:after="0"/>
        <w:ind w:firstLine="567"/>
        <w:rPr>
          <w:sz w:val="22"/>
          <w:szCs w:val="22"/>
        </w:rPr>
      </w:pPr>
    </w:p>
    <w:p w14:paraId="1358705C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42DB25C8" w14:textId="77777777" w:rsidR="009A3238" w:rsidRPr="007B5D7C" w:rsidRDefault="009A3238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35894FD9" w14:textId="160C7C94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7B5D7C">
        <w:rPr>
          <w:sz w:val="22"/>
          <w:szCs w:val="22"/>
        </w:rPr>
        <w:t>Сургут, 202</w:t>
      </w:r>
      <w:r w:rsidR="00D07F88">
        <w:rPr>
          <w:sz w:val="22"/>
          <w:szCs w:val="22"/>
        </w:rPr>
        <w:t>6</w:t>
      </w:r>
    </w:p>
    <w:p w14:paraId="6FC908F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sz w:val="22"/>
          <w:szCs w:val="22"/>
        </w:rPr>
        <w:br w:type="page"/>
      </w:r>
      <w:r w:rsidRPr="007B5D7C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7B5D7C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6523C0F0" w14:textId="77777777" w:rsidR="000A7DE1" w:rsidRDefault="000A7DE1" w:rsidP="000A7DE1">
      <w:pPr>
        <w:spacing w:after="0"/>
        <w:ind w:firstLine="567"/>
        <w:outlineLvl w:val="0"/>
        <w:rPr>
          <w:sz w:val="22"/>
          <w:szCs w:val="22"/>
        </w:rPr>
      </w:pPr>
      <w:r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27AD947A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Юридический адрес Заказчика:</w:t>
      </w:r>
      <w:r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4925C544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корреспонденции:</w:t>
      </w:r>
      <w:r>
        <w:rPr>
          <w:sz w:val="22"/>
          <w:szCs w:val="22"/>
        </w:rPr>
        <w:t xml:space="preserve"> 628408, ХМАО - Югра, г. Сургут, а/я Бокс № 11.</w:t>
      </w:r>
    </w:p>
    <w:p w14:paraId="490D9D57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тел./факс приемной: 8(3462)28-00-74/8(3462) 28-00-79</w:t>
      </w:r>
    </w:p>
    <w:p w14:paraId="2A59F211" w14:textId="77777777" w:rsidR="000A7DE1" w:rsidRDefault="000A7DE1" w:rsidP="000A7DE1">
      <w:p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Е-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8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</w:t>
      </w:r>
    </w:p>
    <w:p w14:paraId="4BBA881A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BED9334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2B1B95">
          <w:rPr>
            <w:rStyle w:val="ab"/>
            <w:color w:val="2420D0"/>
          </w:rPr>
          <w:t>zakupki</w:t>
        </w:r>
        <w:r w:rsidRPr="000826DB">
          <w:rPr>
            <w:rStyle w:val="ab"/>
            <w:color w:val="2420D0"/>
          </w:rPr>
          <w:t>.</w:t>
        </w:r>
        <w:r w:rsidRPr="002B1B95">
          <w:rPr>
            <w:rStyle w:val="ab"/>
            <w:color w:val="2420D0"/>
          </w:rPr>
          <w:t>gov</w:t>
        </w:r>
        <w:r w:rsidRPr="000826DB">
          <w:rPr>
            <w:rStyle w:val="ab"/>
            <w:color w:val="2420D0"/>
          </w:rPr>
          <w:t>.</w:t>
        </w:r>
        <w:proofErr w:type="spellStart"/>
        <w:r w:rsidRPr="002B1B95">
          <w:rPr>
            <w:rStyle w:val="ab"/>
            <w:color w:val="2420D0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>, далее – Единая информационная система.</w:t>
      </w:r>
    </w:p>
    <w:p w14:paraId="7461FC3C" w14:textId="110370CA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bookmarkStart w:id="0" w:name="_Hlk190938019"/>
      <w:r w:rsidR="002B1B95">
        <w:fldChar w:fldCharType="begin"/>
      </w:r>
      <w:r w:rsidR="002B1B95">
        <w:instrText xml:space="preserve"> HYPERLINK "http://www.roseltorg.ru" </w:instrText>
      </w:r>
      <w:r w:rsidR="002B1B95">
        <w:fldChar w:fldCharType="separate"/>
      </w:r>
      <w:proofErr w:type="spellStart"/>
      <w:r w:rsidR="002B1B95">
        <w:rPr>
          <w:rStyle w:val="ab"/>
          <w:color w:val="2420D0"/>
          <w:sz w:val="22"/>
          <w:szCs w:val="22"/>
          <w:lang w:val="en-US"/>
        </w:rPr>
        <w:t>corp</w:t>
      </w:r>
      <w:proofErr w:type="spellEnd"/>
      <w:r w:rsidR="002B1B95">
        <w:rPr>
          <w:rStyle w:val="ab"/>
          <w:color w:val="2420D0"/>
          <w:sz w:val="22"/>
          <w:szCs w:val="22"/>
        </w:rPr>
        <w:t>.</w:t>
      </w:r>
      <w:proofErr w:type="spellStart"/>
      <w:r w:rsidR="002B1B95">
        <w:rPr>
          <w:rStyle w:val="ab"/>
          <w:color w:val="2420D0"/>
          <w:sz w:val="22"/>
          <w:szCs w:val="22"/>
          <w:lang w:val="en-US"/>
        </w:rPr>
        <w:t>roseltorg</w:t>
      </w:r>
      <w:proofErr w:type="spellEnd"/>
      <w:r w:rsidR="002B1B95">
        <w:rPr>
          <w:rStyle w:val="ab"/>
          <w:color w:val="2420D0"/>
          <w:sz w:val="22"/>
          <w:szCs w:val="22"/>
        </w:rPr>
        <w:t>.</w:t>
      </w:r>
      <w:proofErr w:type="spellStart"/>
      <w:r w:rsidR="002B1B95">
        <w:rPr>
          <w:rStyle w:val="ab"/>
          <w:color w:val="2420D0"/>
          <w:sz w:val="22"/>
          <w:szCs w:val="22"/>
          <w:lang w:val="en-US"/>
        </w:rPr>
        <w:t>ru</w:t>
      </w:r>
      <w:proofErr w:type="spellEnd"/>
      <w:r w:rsidR="002B1B95">
        <w:fldChar w:fldCharType="end"/>
      </w:r>
      <w:bookmarkEnd w:id="0"/>
      <w:r w:rsidR="002B1B95">
        <w:rPr>
          <w:sz w:val="22"/>
          <w:szCs w:val="22"/>
        </w:rPr>
        <w:t>.</w:t>
      </w:r>
    </w:p>
    <w:p w14:paraId="6E167085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На сайте Заказчика </w:t>
      </w:r>
      <w:hyperlink r:id="rId10" w:history="1">
        <w:r w:rsidRPr="002B1B95">
          <w:rPr>
            <w:rStyle w:val="ab"/>
            <w:color w:val="2420D0"/>
            <w:lang w:val="en-US"/>
          </w:rPr>
          <w:t>www</w:t>
        </w:r>
        <w:r w:rsidRPr="000826DB">
          <w:rPr>
            <w:rStyle w:val="ab"/>
            <w:color w:val="2420D0"/>
          </w:rPr>
          <w:t>.</w:t>
        </w:r>
        <w:r w:rsidRPr="002B1B95">
          <w:rPr>
            <w:rStyle w:val="ab"/>
            <w:color w:val="2420D0"/>
            <w:lang w:val="en-US"/>
          </w:rPr>
          <w:t>airport</w:t>
        </w:r>
        <w:r w:rsidRPr="000826DB">
          <w:rPr>
            <w:rStyle w:val="ab"/>
            <w:color w:val="2420D0"/>
          </w:rPr>
          <w:t>-</w:t>
        </w:r>
        <w:proofErr w:type="spellStart"/>
        <w:r w:rsidRPr="002B1B95">
          <w:rPr>
            <w:rStyle w:val="ab"/>
            <w:color w:val="2420D0"/>
            <w:lang w:val="en-US"/>
          </w:rPr>
          <w:t>surgut</w:t>
        </w:r>
        <w:proofErr w:type="spellEnd"/>
        <w:r w:rsidRPr="000826DB">
          <w:rPr>
            <w:rStyle w:val="ab"/>
            <w:color w:val="2420D0"/>
          </w:rPr>
          <w:t>.</w:t>
        </w:r>
        <w:proofErr w:type="spellStart"/>
        <w:r w:rsidRPr="002B1B95">
          <w:rPr>
            <w:rStyle w:val="ab"/>
            <w:color w:val="2420D0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7B5D7C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регламента проведения закупки</w:t>
      </w:r>
    </w:p>
    <w:p w14:paraId="2FDBC7C5" w14:textId="4733AAA8" w:rsidR="00BD16BC" w:rsidRDefault="00BD16BC" w:rsidP="00001F79">
      <w:pPr>
        <w:spacing w:after="0"/>
        <w:ind w:firstLine="567"/>
        <w:rPr>
          <w:sz w:val="22"/>
          <w:szCs w:val="22"/>
        </w:rPr>
      </w:pPr>
      <w:r w:rsidRPr="00BD16BC">
        <w:rPr>
          <w:sz w:val="22"/>
          <w:szCs w:val="22"/>
        </w:rPr>
        <w:t xml:space="preserve">Исламова Мария Михайловна, специалист 1 категории отдела подготовки и проведения торгов Службы закупок АО «Аэропорт Сургут», 8 (3462) 770-309, </w:t>
      </w:r>
      <w:hyperlink r:id="rId11" w:history="1">
        <w:r w:rsidRPr="008B1126">
          <w:rPr>
            <w:rStyle w:val="ab"/>
            <w:sz w:val="22"/>
            <w:szCs w:val="22"/>
          </w:rPr>
          <w:t>Mariya.Islamova@utair.ru</w:t>
        </w:r>
      </w:hyperlink>
      <w:r w:rsidRPr="00BD16BC">
        <w:rPr>
          <w:sz w:val="22"/>
          <w:szCs w:val="22"/>
        </w:rPr>
        <w:t>;</w:t>
      </w:r>
    </w:p>
    <w:p w14:paraId="71F46C46" w14:textId="67E0A30B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48EAB848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1163A0E4" w14:textId="6762E56C" w:rsidR="00BD0E19" w:rsidRPr="00BD0E19" w:rsidRDefault="00BD0E19" w:rsidP="00BD0E19">
      <w:pPr>
        <w:spacing w:after="0"/>
        <w:ind w:firstLine="567"/>
        <w:rPr>
          <w:sz w:val="22"/>
          <w:szCs w:val="22"/>
        </w:rPr>
      </w:pPr>
      <w:r w:rsidRPr="00BD0E19">
        <w:rPr>
          <w:sz w:val="22"/>
          <w:szCs w:val="22"/>
        </w:rPr>
        <w:t>Князев Константин Николаевич, Начальник аэродромной службы АО «Аэропорт Сургут»,</w:t>
      </w:r>
    </w:p>
    <w:p w14:paraId="6FAC8FEC" w14:textId="5C55C568" w:rsidR="00806A7C" w:rsidRPr="007B5D7C" w:rsidRDefault="00BD0E19" w:rsidP="00BD0E19">
      <w:pPr>
        <w:spacing w:after="0"/>
        <w:ind w:firstLine="567"/>
        <w:rPr>
          <w:sz w:val="22"/>
          <w:szCs w:val="22"/>
        </w:rPr>
      </w:pPr>
      <w:r w:rsidRPr="00BD0E19">
        <w:rPr>
          <w:sz w:val="22"/>
          <w:szCs w:val="22"/>
        </w:rPr>
        <w:t xml:space="preserve">контактный телефон: 8 (3462) </w:t>
      </w:r>
      <w:r w:rsidR="00A65909" w:rsidRPr="00BD0E19">
        <w:rPr>
          <w:sz w:val="22"/>
          <w:szCs w:val="22"/>
        </w:rPr>
        <w:t>770–165</w:t>
      </w:r>
      <w:r>
        <w:rPr>
          <w:sz w:val="22"/>
          <w:szCs w:val="22"/>
        </w:rPr>
        <w:t xml:space="preserve">, </w:t>
      </w:r>
      <w:r w:rsidRPr="00BD0E19">
        <w:rPr>
          <w:sz w:val="22"/>
          <w:szCs w:val="22"/>
          <w:u w:val="single"/>
        </w:rPr>
        <w:t>knyazev@airsurgut.ru</w:t>
      </w:r>
      <w:r>
        <w:rPr>
          <w:sz w:val="22"/>
          <w:szCs w:val="22"/>
          <w:u w:val="single"/>
        </w:rPr>
        <w:t>.</w:t>
      </w:r>
    </w:p>
    <w:p w14:paraId="57043A7B" w14:textId="77777777" w:rsidR="00BD0E19" w:rsidRDefault="00BD0E19" w:rsidP="00001F79">
      <w:pPr>
        <w:spacing w:after="0"/>
        <w:ind w:firstLine="567"/>
        <w:rPr>
          <w:b/>
          <w:sz w:val="22"/>
          <w:szCs w:val="22"/>
        </w:rPr>
      </w:pPr>
    </w:p>
    <w:p w14:paraId="6F383201" w14:textId="71EE1E10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Форма заявки на участие в закупке:</w:t>
      </w:r>
      <w:r w:rsidRPr="007B5D7C">
        <w:rPr>
          <w:sz w:val="22"/>
          <w:szCs w:val="22"/>
        </w:rPr>
        <w:t xml:space="preserve"> электронная, размещена на сайте </w:t>
      </w:r>
      <w:hyperlink r:id="rId12" w:history="1"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9E33584" w14:textId="77777777" w:rsidR="008A35E5" w:rsidRPr="007B5D7C" w:rsidRDefault="008A35E5" w:rsidP="00001F79">
      <w:pPr>
        <w:suppressAutoHyphens/>
        <w:spacing w:after="0"/>
        <w:rPr>
          <w:b/>
          <w:sz w:val="22"/>
          <w:szCs w:val="22"/>
        </w:rPr>
      </w:pPr>
    </w:p>
    <w:p w14:paraId="00EACBBE" w14:textId="227326E7" w:rsidR="00AB2D0B" w:rsidRPr="00BD0E19" w:rsidRDefault="00E40026" w:rsidP="00AB2D0B">
      <w:pPr>
        <w:spacing w:after="0"/>
        <w:rPr>
          <w:b/>
          <w:color w:val="EE0000"/>
          <w:sz w:val="22"/>
          <w:szCs w:val="22"/>
        </w:rPr>
      </w:pPr>
      <w:r w:rsidRPr="007B5D7C">
        <w:rPr>
          <w:b/>
          <w:sz w:val="22"/>
          <w:szCs w:val="22"/>
        </w:rPr>
        <w:t xml:space="preserve">           </w:t>
      </w:r>
      <w:r w:rsidR="00001F79" w:rsidRPr="007B5D7C">
        <w:rPr>
          <w:b/>
          <w:sz w:val="22"/>
          <w:szCs w:val="22"/>
        </w:rPr>
        <w:t xml:space="preserve">Предмет договора: </w:t>
      </w:r>
      <w:r w:rsidR="00ED67CA" w:rsidRPr="00BD0E19">
        <w:rPr>
          <w:b/>
          <w:color w:val="EE0000"/>
          <w:sz w:val="22"/>
          <w:szCs w:val="22"/>
        </w:rPr>
        <w:t>Приобретение по договору поставки противогололедных реагентов жидких и гранулированных</w:t>
      </w:r>
      <w:r w:rsidR="008766F1" w:rsidRPr="00BD0E19">
        <w:rPr>
          <w:b/>
          <w:color w:val="EE0000"/>
          <w:sz w:val="22"/>
          <w:szCs w:val="22"/>
        </w:rPr>
        <w:t>.</w:t>
      </w:r>
    </w:p>
    <w:p w14:paraId="7C88EB2E" w14:textId="20B2E456" w:rsidR="00C612B0" w:rsidRDefault="008766F1" w:rsidP="00AB2D0B">
      <w:pPr>
        <w:spacing w:after="0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 </w:t>
      </w:r>
      <w:r w:rsidR="00AB2D0B" w:rsidRPr="007B5D7C">
        <w:rPr>
          <w:b/>
          <w:sz w:val="22"/>
          <w:szCs w:val="22"/>
        </w:rPr>
        <w:t xml:space="preserve">         </w:t>
      </w:r>
      <w:r w:rsidR="00C612B0" w:rsidRPr="007B5D7C">
        <w:rPr>
          <w:sz w:val="22"/>
          <w:szCs w:val="22"/>
        </w:rPr>
        <w:t>Количество и описание Товара определены Документацией о закупке (раздел 3 «Техническое задание»).</w:t>
      </w:r>
    </w:p>
    <w:p w14:paraId="09EE83F9" w14:textId="77777777" w:rsidR="00ED67CA" w:rsidRPr="007B5D7C" w:rsidRDefault="00ED67CA" w:rsidP="00AB2D0B">
      <w:pPr>
        <w:spacing w:after="0"/>
        <w:rPr>
          <w:b/>
          <w:sz w:val="22"/>
          <w:szCs w:val="22"/>
        </w:rPr>
      </w:pPr>
    </w:p>
    <w:p w14:paraId="53671E32" w14:textId="053BB633" w:rsidR="002B1B95" w:rsidRDefault="002B1B95" w:rsidP="002B1B95">
      <w:pPr>
        <w:spacing w:after="0"/>
        <w:ind w:firstLine="567"/>
      </w:pPr>
      <w:r>
        <w:t xml:space="preserve">Код товара, работы, услуги по Общероссийскому </w:t>
      </w:r>
      <w:hyperlink r:id="rId13" w:history="1">
        <w:r>
          <w:rPr>
            <w:rStyle w:val="ab"/>
          </w:rPr>
          <w:t>классификатору</w:t>
        </w:r>
      </w:hyperlink>
      <w:r>
        <w:t xml:space="preserve"> продукции по видам экономической деятельности ОК 034-2014 (КПЕС 2008)</w:t>
      </w:r>
      <w:r w:rsidR="0047729F">
        <w:t>:</w:t>
      </w:r>
    </w:p>
    <w:p w14:paraId="35FE3F34" w14:textId="77777777" w:rsidR="002B1B95" w:rsidRDefault="002B1B95" w:rsidP="002B1B95">
      <w:pPr>
        <w:rPr>
          <w:b/>
          <w:sz w:val="22"/>
          <w:szCs w:val="22"/>
        </w:rPr>
      </w:pPr>
    </w:p>
    <w:tbl>
      <w:tblPr>
        <w:tblStyle w:val="af6"/>
        <w:tblW w:w="10487" w:type="dxa"/>
        <w:tblLook w:val="04A0" w:firstRow="1" w:lastRow="0" w:firstColumn="1" w:lastColumn="0" w:noHBand="0" w:noVBand="1"/>
      </w:tblPr>
      <w:tblGrid>
        <w:gridCol w:w="8784"/>
        <w:gridCol w:w="1703"/>
      </w:tblGrid>
      <w:tr w:rsidR="0047729F" w14:paraId="4287AA4A" w14:textId="77777777" w:rsidTr="0047729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7BF7" w14:textId="77777777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96EA" w14:textId="77777777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Да/нет</w:t>
            </w:r>
          </w:p>
        </w:tc>
      </w:tr>
      <w:tr w:rsidR="0047729F" w14:paraId="1CAFBAED" w14:textId="77777777" w:rsidTr="0047729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B052" w14:textId="5A408070" w:rsidR="0047729F" w:rsidRDefault="0047729F">
            <w:pPr>
              <w:ind w:firstLine="0"/>
              <w:rPr>
                <w:b/>
                <w:sz w:val="22"/>
                <w:szCs w:val="22"/>
              </w:rPr>
            </w:pPr>
            <w:bookmarkStart w:id="1" w:name="_Hlk188368606"/>
            <w:r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1"/>
            <w:r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3905" w14:textId="38C9E0F9" w:rsidR="0047729F" w:rsidRDefault="002F40B5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7729F" w14:paraId="0E17893F" w14:textId="77777777" w:rsidTr="0047729F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E945" w14:textId="77777777" w:rsidR="0047729F" w:rsidRDefault="0047729F">
            <w:pPr>
              <w:ind w:firstLine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C75F" w14:textId="3ED407BA" w:rsidR="0047729F" w:rsidRDefault="0047729F">
            <w:pPr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</w:tr>
    </w:tbl>
    <w:p w14:paraId="37F8E1DF" w14:textId="2FB112D3" w:rsidR="002B1B95" w:rsidRDefault="002B1B95" w:rsidP="002B1B95">
      <w:pPr>
        <w:ind w:firstLine="567"/>
        <w:contextualSpacing/>
        <w:rPr>
          <w:b/>
          <w:sz w:val="22"/>
          <w:szCs w:val="22"/>
        </w:rPr>
      </w:pPr>
    </w:p>
    <w:p w14:paraId="372BE412" w14:textId="29D961F4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138F9833" w14:textId="06CE85BE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51B2E7D7" w14:textId="577504F6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3F4C33C0" w14:textId="696A132E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256EC206" w14:textId="251632C1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5FA5D008" w14:textId="526BDC72" w:rsidR="0047729F" w:rsidRDefault="0047729F" w:rsidP="002B1B95">
      <w:pPr>
        <w:ind w:firstLine="567"/>
        <w:contextualSpacing/>
        <w:rPr>
          <w:b/>
          <w:sz w:val="22"/>
          <w:szCs w:val="22"/>
        </w:rPr>
      </w:pPr>
    </w:p>
    <w:p w14:paraId="3B24E208" w14:textId="7C2FD11F" w:rsidR="0047729F" w:rsidRDefault="0047729F" w:rsidP="002B1B95">
      <w:pPr>
        <w:ind w:firstLine="567"/>
        <w:contextualSpacing/>
        <w:rPr>
          <w:b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lastRenderedPageBreak/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№1:</w:t>
      </w:r>
    </w:p>
    <w:tbl>
      <w:tblPr>
        <w:tblW w:w="10522" w:type="dxa"/>
        <w:tblInd w:w="-10" w:type="dxa"/>
        <w:tblLook w:val="04A0" w:firstRow="1" w:lastRow="0" w:firstColumn="1" w:lastColumn="0" w:noHBand="0" w:noVBand="1"/>
      </w:tblPr>
      <w:tblGrid>
        <w:gridCol w:w="581"/>
        <w:gridCol w:w="5366"/>
        <w:gridCol w:w="992"/>
        <w:gridCol w:w="1317"/>
        <w:gridCol w:w="2266"/>
      </w:tblGrid>
      <w:tr w:rsidR="0047729F" w:rsidRPr="00B81754" w14:paraId="1E2A739E" w14:textId="77777777" w:rsidTr="007123F8">
        <w:trPr>
          <w:trHeight w:val="977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EC0D5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86C45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AE5214" w14:textId="77777777" w:rsidR="0047729F" w:rsidRPr="00BA2F2E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8FC040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B81754">
              <w:rPr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CF422D" w14:textId="102F9D06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 w:rsidR="0047729F" w:rsidRPr="00B81754" w14:paraId="3EA00FEA" w14:textId="77777777" w:rsidTr="007123F8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41DF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012C" w14:textId="77777777" w:rsidR="0047729F" w:rsidRPr="00B81754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7C3CF" w14:textId="77777777" w:rsidR="0047729F" w:rsidRPr="008846E0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B956" w14:textId="25AC1283" w:rsidR="0047729F" w:rsidRPr="000D7CD2" w:rsidRDefault="00713809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5E99D" w14:textId="040BFBDB" w:rsidR="0047729F" w:rsidRPr="00B81754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  <w:tr w:rsidR="0047729F" w:rsidRPr="00B81754" w14:paraId="48762FD1" w14:textId="77777777" w:rsidTr="007123F8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62B8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71A" w14:textId="77777777" w:rsidR="0047729F" w:rsidRPr="00B81754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65426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F605" w14:textId="52A7491B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1380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98EAD8" w14:textId="042F8FEC" w:rsidR="0047729F" w:rsidRPr="00B81754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  <w:tr w:rsidR="007123F8" w:rsidRPr="00B81754" w14:paraId="18AEF86D" w14:textId="77777777" w:rsidTr="007123F8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A6E9" w14:textId="1F8742BE" w:rsidR="007123F8" w:rsidRPr="00B81754" w:rsidRDefault="007123F8" w:rsidP="007123F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0DEA" w14:textId="484D54CE" w:rsidR="007123F8" w:rsidRDefault="00BD0E19" w:rsidP="007123F8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реагент,</w:t>
            </w:r>
            <w:r w:rsidR="007123F8" w:rsidRPr="002A46AE">
              <w:rPr>
                <w:color w:val="000000"/>
                <w:sz w:val="22"/>
                <w:szCs w:val="22"/>
              </w:rPr>
              <w:t xml:space="preserve"> гранулированный для применения на аэродромных покрытиях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989B" w14:textId="6E7047CC" w:rsidR="007123F8" w:rsidRDefault="007123F8" w:rsidP="007123F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C60E8" w14:textId="647F45DB" w:rsidR="007123F8" w:rsidRDefault="007123F8" w:rsidP="007123F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E5BA8" w14:textId="3E0551E7" w:rsidR="007123F8" w:rsidRDefault="007123F8" w:rsidP="007123F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</w:tbl>
    <w:p w14:paraId="61FDF363" w14:textId="77777777" w:rsidR="002B1B95" w:rsidRDefault="002B1B95" w:rsidP="000826DB">
      <w:pPr>
        <w:spacing w:after="0"/>
        <w:rPr>
          <w:b/>
          <w:color w:val="000000" w:themeColor="text1"/>
          <w:sz w:val="22"/>
          <w:szCs w:val="22"/>
        </w:rPr>
      </w:pPr>
    </w:p>
    <w:p w14:paraId="2BB348EF" w14:textId="7857E067" w:rsidR="008456F6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Pr="00CF73F4">
        <w:rPr>
          <w:b/>
          <w:color w:val="FF0000"/>
          <w:sz w:val="22"/>
          <w:szCs w:val="22"/>
        </w:rPr>
        <w:t>№2:</w:t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581"/>
        <w:gridCol w:w="5373"/>
        <w:gridCol w:w="850"/>
        <w:gridCol w:w="1418"/>
        <w:gridCol w:w="2268"/>
      </w:tblGrid>
      <w:tr w:rsidR="0047729F" w:rsidRPr="00B81754" w14:paraId="2526CFB6" w14:textId="77777777" w:rsidTr="00C521CB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E4DF8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1CC61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A824D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58E60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 xml:space="preserve">Количество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B81754">
              <w:rPr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93E0E0" w14:textId="5521CD7F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 w:rsidR="0047729F" w:rsidRPr="00B81754" w14:paraId="122999E3" w14:textId="77777777" w:rsidTr="0047729F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46E4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8780" w14:textId="77777777" w:rsidR="0047729F" w:rsidRPr="00B81754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F7D7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D1BD" w14:textId="537AE653" w:rsidR="0047729F" w:rsidRPr="00B81754" w:rsidRDefault="00713809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47729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294F" w14:textId="7B4B8E58" w:rsidR="0047729F" w:rsidRPr="00B81754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  <w:tr w:rsidR="0047729F" w14:paraId="46C84BAE" w14:textId="77777777" w:rsidTr="00C521CB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594D" w14:textId="77777777" w:rsidR="0047729F" w:rsidRPr="00B81754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8175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D5E3" w14:textId="77777777" w:rsidR="0047729F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230F" w14:textId="77777777" w:rsidR="0047729F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2B5C4" w14:textId="77777777" w:rsidR="0047729F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A3E656" w14:textId="1CA0B145" w:rsidR="0047729F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</w:tbl>
    <w:p w14:paraId="29CB4E88" w14:textId="77777777" w:rsidR="0047729F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rFonts w:eastAsia="Calibri"/>
          <w:b/>
          <w:color w:val="FF0000"/>
          <w:sz w:val="22"/>
          <w:szCs w:val="22"/>
          <w:lang w:eastAsia="en-US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 xml:space="preserve">         </w:t>
      </w:r>
    </w:p>
    <w:p w14:paraId="51ED7677" w14:textId="5116491F" w:rsidR="0047729F" w:rsidRPr="0047729F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b/>
          <w:color w:val="FF0000"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 xml:space="preserve">          Часть</w:t>
      </w:r>
      <w:r w:rsidRPr="00CF73F4">
        <w:rPr>
          <w:b/>
          <w:color w:val="FF0000"/>
          <w:sz w:val="22"/>
          <w:szCs w:val="22"/>
        </w:rPr>
        <w:t xml:space="preserve"> №3:</w:t>
      </w: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581"/>
        <w:gridCol w:w="5373"/>
        <w:gridCol w:w="850"/>
        <w:gridCol w:w="1418"/>
        <w:gridCol w:w="2268"/>
      </w:tblGrid>
      <w:tr w:rsidR="0047729F" w:rsidRPr="006D6917" w14:paraId="019F2C0C" w14:textId="77777777" w:rsidTr="007123F8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04B77F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0315D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Наименование</w:t>
            </w:r>
            <w:r>
              <w:rPr>
                <w:color w:val="000000"/>
                <w:sz w:val="22"/>
                <w:szCs w:val="22"/>
              </w:rPr>
              <w:t xml:space="preserve"> Товара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2BFC3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3362CC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620679" w14:textId="4D93AB54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 2</w:t>
            </w:r>
          </w:p>
        </w:tc>
      </w:tr>
      <w:tr w:rsidR="0047729F" w:rsidRPr="006D6917" w14:paraId="525A50D3" w14:textId="77777777" w:rsidTr="007123F8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84E7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62C5" w14:textId="77777777" w:rsidR="0047729F" w:rsidRPr="006D6917" w:rsidRDefault="0047729F" w:rsidP="00C521CB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DE22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8B88" w14:textId="77777777" w:rsidR="0047729F" w:rsidRPr="006D6917" w:rsidRDefault="0047729F" w:rsidP="00C521CB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6D6917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9754" w14:textId="2DD36EFF" w:rsidR="0047729F" w:rsidRPr="006D6917" w:rsidRDefault="0047729F" w:rsidP="0047729F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С.20.59.43.130</w:t>
            </w:r>
          </w:p>
        </w:tc>
      </w:tr>
    </w:tbl>
    <w:p w14:paraId="04BB003C" w14:textId="77777777" w:rsidR="0047729F" w:rsidRPr="007B5D7C" w:rsidRDefault="0047729F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18C21805" w14:textId="70EF909B" w:rsidR="00C612B0" w:rsidRDefault="00C612B0" w:rsidP="00AB2D0B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b/>
          <w:sz w:val="22"/>
          <w:szCs w:val="22"/>
          <w:lang w:eastAsia="en-US"/>
        </w:rPr>
        <w:t xml:space="preserve">Место поставки </w:t>
      </w:r>
      <w:r w:rsidR="00F65878">
        <w:rPr>
          <w:rFonts w:eastAsia="Calibri"/>
          <w:b/>
          <w:sz w:val="22"/>
          <w:szCs w:val="22"/>
          <w:lang w:eastAsia="en-US"/>
        </w:rPr>
        <w:t>Т</w:t>
      </w:r>
      <w:r w:rsidR="00600D0A" w:rsidRPr="007B5D7C">
        <w:rPr>
          <w:rFonts w:eastAsia="Calibri"/>
          <w:b/>
          <w:sz w:val="22"/>
          <w:szCs w:val="22"/>
          <w:lang w:eastAsia="en-US"/>
        </w:rPr>
        <w:t>овара</w:t>
      </w:r>
      <w:r w:rsidR="00600D0A" w:rsidRPr="007B5D7C">
        <w:rPr>
          <w:rFonts w:eastAsia="Calibri"/>
          <w:sz w:val="22"/>
          <w:szCs w:val="22"/>
          <w:lang w:eastAsia="en-US"/>
        </w:rPr>
        <w:t xml:space="preserve">: </w:t>
      </w:r>
    </w:p>
    <w:p w14:paraId="4B49A416" w14:textId="2EEB685B" w:rsidR="00ED67CA" w:rsidRPr="00BA12D4" w:rsidRDefault="00ED67CA" w:rsidP="00ED67CA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№1:</w:t>
      </w:r>
      <w:r w:rsidRPr="00BA12D4">
        <w:rPr>
          <w:rFonts w:eastAsia="Calibri"/>
          <w:sz w:val="22"/>
          <w:szCs w:val="22"/>
          <w:lang w:eastAsia="en-US"/>
        </w:rPr>
        <w:t xml:space="preserve"> 628422, Ханты-Мансийский автономный округ – Югра, г. Сургут, улица 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Аэрофлотская</w:t>
      </w:r>
      <w:proofErr w:type="spellEnd"/>
      <w:r w:rsidRPr="00BA12D4">
        <w:rPr>
          <w:rFonts w:eastAsia="Calibri"/>
          <w:sz w:val="22"/>
          <w:szCs w:val="22"/>
          <w:lang w:eastAsia="en-US"/>
        </w:rPr>
        <w:t xml:space="preserve"> д. 50</w:t>
      </w:r>
      <w:r>
        <w:rPr>
          <w:rFonts w:eastAsia="Calibri"/>
          <w:sz w:val="22"/>
          <w:szCs w:val="22"/>
          <w:lang w:eastAsia="en-US"/>
        </w:rPr>
        <w:t>, помещение 2</w:t>
      </w:r>
      <w:r w:rsidRPr="00BA12D4">
        <w:rPr>
          <w:rFonts w:eastAsia="Calibri"/>
          <w:sz w:val="22"/>
          <w:szCs w:val="22"/>
          <w:lang w:eastAsia="en-US"/>
        </w:rPr>
        <w:t>.</w:t>
      </w:r>
    </w:p>
    <w:p w14:paraId="6328BC9A" w14:textId="77777777" w:rsidR="00ED67CA" w:rsidRPr="00BA12D4" w:rsidRDefault="00ED67CA" w:rsidP="00ED67CA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rFonts w:eastAsia="Calibri"/>
          <w:b/>
          <w:color w:val="FF0000"/>
          <w:sz w:val="22"/>
          <w:szCs w:val="22"/>
          <w:lang w:eastAsia="en-US"/>
        </w:rPr>
        <w:t xml:space="preserve"> </w:t>
      </w:r>
      <w:r w:rsidRPr="00CF73F4">
        <w:rPr>
          <w:b/>
          <w:color w:val="FF0000"/>
          <w:sz w:val="22"/>
          <w:szCs w:val="22"/>
        </w:rPr>
        <w:t xml:space="preserve">№2: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3654136E" w14:textId="527A2FEA" w:rsidR="00ED67CA" w:rsidRPr="00ED67CA" w:rsidRDefault="00ED67CA" w:rsidP="00ED67CA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CF73F4">
        <w:rPr>
          <w:b/>
          <w:color w:val="FF0000"/>
          <w:sz w:val="22"/>
          <w:szCs w:val="22"/>
        </w:rPr>
        <w:t xml:space="preserve"> №3: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порт». Получатель: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 </w:t>
      </w:r>
    </w:p>
    <w:p w14:paraId="0B42DE1C" w14:textId="77777777" w:rsidR="008766F1" w:rsidRPr="007B5D7C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highlight w:val="green"/>
        </w:rPr>
      </w:pPr>
    </w:p>
    <w:p w14:paraId="20C7F5F0" w14:textId="4FC6A6ED" w:rsidR="00ED67CA" w:rsidRDefault="00C612B0" w:rsidP="00AB2D0B">
      <w:pPr>
        <w:spacing w:after="0"/>
        <w:ind w:firstLine="555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Срок поставки </w:t>
      </w:r>
      <w:r w:rsidR="00F65878">
        <w:rPr>
          <w:b/>
          <w:sz w:val="22"/>
          <w:szCs w:val="22"/>
        </w:rPr>
        <w:t>Т</w:t>
      </w:r>
      <w:r w:rsidRPr="007B5D7C">
        <w:rPr>
          <w:b/>
          <w:sz w:val="22"/>
          <w:szCs w:val="22"/>
        </w:rPr>
        <w:t xml:space="preserve">овара: </w:t>
      </w:r>
    </w:p>
    <w:p w14:paraId="565B0CCD" w14:textId="2C798BC2" w:rsidR="00522C28" w:rsidRPr="00021997" w:rsidRDefault="00ED67CA" w:rsidP="00ED67CA">
      <w:pPr>
        <w:spacing w:after="0"/>
        <w:ind w:firstLine="555"/>
        <w:rPr>
          <w:bCs/>
          <w:color w:val="FF0000"/>
          <w:sz w:val="22"/>
          <w:szCs w:val="22"/>
        </w:rPr>
      </w:pPr>
      <w:r w:rsidRPr="00021997"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021997">
        <w:rPr>
          <w:b/>
          <w:color w:val="FF0000"/>
          <w:sz w:val="22"/>
          <w:szCs w:val="22"/>
        </w:rPr>
        <w:t xml:space="preserve"> №1, </w:t>
      </w:r>
      <w:r w:rsidRPr="00021997"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021997">
        <w:rPr>
          <w:b/>
          <w:color w:val="FF0000"/>
          <w:sz w:val="22"/>
          <w:szCs w:val="22"/>
        </w:rPr>
        <w:t xml:space="preserve"> №2</w:t>
      </w:r>
      <w:r w:rsidR="00522C28" w:rsidRPr="00021997">
        <w:rPr>
          <w:bCs/>
          <w:sz w:val="22"/>
          <w:szCs w:val="22"/>
        </w:rPr>
        <w:t xml:space="preserve"> </w:t>
      </w:r>
      <w:r w:rsidR="00043D43" w:rsidRPr="00021997">
        <w:rPr>
          <w:bCs/>
          <w:sz w:val="22"/>
          <w:szCs w:val="22"/>
        </w:rPr>
        <w:t xml:space="preserve">в период </w:t>
      </w:r>
      <w:r w:rsidR="00522C28" w:rsidRPr="00021997">
        <w:rPr>
          <w:bCs/>
          <w:sz w:val="22"/>
          <w:szCs w:val="22"/>
        </w:rPr>
        <w:t>с 01.09.202</w:t>
      </w:r>
      <w:r w:rsidR="007123F8">
        <w:rPr>
          <w:bCs/>
          <w:sz w:val="22"/>
          <w:szCs w:val="22"/>
        </w:rPr>
        <w:t>6</w:t>
      </w:r>
      <w:r w:rsidR="00522C28" w:rsidRPr="00021997">
        <w:rPr>
          <w:bCs/>
          <w:sz w:val="22"/>
          <w:szCs w:val="22"/>
        </w:rPr>
        <w:t xml:space="preserve"> по 30.09.202</w:t>
      </w:r>
      <w:r w:rsidR="007123F8">
        <w:rPr>
          <w:bCs/>
          <w:sz w:val="22"/>
          <w:szCs w:val="22"/>
        </w:rPr>
        <w:t>6</w:t>
      </w:r>
      <w:r w:rsidR="00522C28" w:rsidRPr="00021997">
        <w:rPr>
          <w:bCs/>
          <w:sz w:val="22"/>
          <w:szCs w:val="22"/>
        </w:rPr>
        <w:t>.</w:t>
      </w:r>
    </w:p>
    <w:p w14:paraId="43E1E724" w14:textId="439C1412" w:rsidR="00ED67CA" w:rsidRPr="007B5D7C" w:rsidRDefault="00ED67CA" w:rsidP="00ED67CA">
      <w:pPr>
        <w:spacing w:after="0"/>
        <w:ind w:firstLine="555"/>
        <w:rPr>
          <w:b/>
          <w:sz w:val="22"/>
          <w:szCs w:val="22"/>
        </w:rPr>
      </w:pPr>
      <w:r w:rsidRPr="00021997">
        <w:rPr>
          <w:rFonts w:eastAsia="Calibri"/>
          <w:b/>
          <w:color w:val="FF0000"/>
          <w:sz w:val="22"/>
          <w:szCs w:val="22"/>
          <w:lang w:eastAsia="en-US"/>
        </w:rPr>
        <w:t>Часть</w:t>
      </w:r>
      <w:r w:rsidRPr="00021997">
        <w:rPr>
          <w:b/>
          <w:color w:val="FF0000"/>
          <w:sz w:val="22"/>
          <w:szCs w:val="22"/>
        </w:rPr>
        <w:t xml:space="preserve"> №3</w:t>
      </w:r>
      <w:r w:rsidR="00043D43" w:rsidRPr="00021997">
        <w:rPr>
          <w:b/>
          <w:color w:val="FF0000"/>
          <w:sz w:val="22"/>
          <w:szCs w:val="22"/>
        </w:rPr>
        <w:t xml:space="preserve"> </w:t>
      </w:r>
      <w:r w:rsidR="00043D43" w:rsidRPr="00021997">
        <w:rPr>
          <w:bCs/>
          <w:sz w:val="22"/>
          <w:szCs w:val="22"/>
        </w:rPr>
        <w:t>в период</w:t>
      </w:r>
      <w:r w:rsidR="00043D43" w:rsidRPr="00021997">
        <w:rPr>
          <w:b/>
          <w:sz w:val="22"/>
          <w:szCs w:val="22"/>
        </w:rPr>
        <w:t xml:space="preserve"> </w:t>
      </w:r>
      <w:r w:rsidR="00522C28" w:rsidRPr="00021997">
        <w:rPr>
          <w:sz w:val="22"/>
          <w:szCs w:val="22"/>
        </w:rPr>
        <w:t>с 01.07.202</w:t>
      </w:r>
      <w:r w:rsidR="007123F8">
        <w:rPr>
          <w:sz w:val="22"/>
          <w:szCs w:val="22"/>
        </w:rPr>
        <w:t>6</w:t>
      </w:r>
      <w:r w:rsidR="00522C28" w:rsidRPr="00021997">
        <w:rPr>
          <w:sz w:val="22"/>
          <w:szCs w:val="22"/>
        </w:rPr>
        <w:t xml:space="preserve"> по 25.07.202</w:t>
      </w:r>
      <w:r w:rsidR="007123F8">
        <w:rPr>
          <w:sz w:val="22"/>
          <w:szCs w:val="22"/>
        </w:rPr>
        <w:t>6</w:t>
      </w:r>
      <w:r w:rsidR="00522C28" w:rsidRPr="00021997">
        <w:rPr>
          <w:sz w:val="22"/>
          <w:szCs w:val="22"/>
        </w:rPr>
        <w:t>.</w:t>
      </w:r>
    </w:p>
    <w:p w14:paraId="7CC7BD61" w14:textId="77777777" w:rsidR="00C612B0" w:rsidRPr="007B5D7C" w:rsidRDefault="00C612B0" w:rsidP="00ED67CA">
      <w:pPr>
        <w:tabs>
          <w:tab w:val="left" w:leader="underscore" w:pos="0"/>
          <w:tab w:val="left" w:pos="426"/>
          <w:tab w:val="left" w:pos="709"/>
        </w:tabs>
        <w:spacing w:after="0"/>
        <w:rPr>
          <w:sz w:val="22"/>
          <w:szCs w:val="22"/>
        </w:rPr>
      </w:pPr>
    </w:p>
    <w:p w14:paraId="15B9282E" w14:textId="3F8D7A17" w:rsidR="00C612B0" w:rsidRPr="007B5D7C" w:rsidRDefault="00C612B0" w:rsidP="00C612B0">
      <w:pPr>
        <w:spacing w:after="0"/>
        <w:ind w:firstLine="555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7123F8" w:rsidRPr="00281A3A">
        <w:rPr>
          <w:b/>
          <w:sz w:val="22"/>
          <w:szCs w:val="22"/>
        </w:rPr>
        <w:t>12 236 280,74</w:t>
      </w:r>
      <w:r w:rsidR="007123F8" w:rsidRPr="007B5D7C"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>(</w:t>
      </w:r>
      <w:r w:rsidR="007123F8">
        <w:rPr>
          <w:sz w:val="22"/>
          <w:szCs w:val="22"/>
        </w:rPr>
        <w:t>Двенадцать миллионов двести тридцать шесть тысяч двести восемьдесят рублей 74 копейки</w:t>
      </w:r>
      <w:r w:rsidR="00AC20D3" w:rsidRPr="007B5D7C"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7B5D7C" w:rsidRDefault="00C612B0" w:rsidP="00C612B0">
      <w:pPr>
        <w:spacing w:after="0"/>
        <w:ind w:firstLine="555"/>
        <w:rPr>
          <w:sz w:val="22"/>
          <w:szCs w:val="22"/>
        </w:rPr>
      </w:pPr>
      <w:r w:rsidRPr="007B5D7C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1436D9C0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7B5D7C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7B5D7C">
          <w:rPr>
            <w:rStyle w:val="ab"/>
            <w:sz w:val="22"/>
            <w:szCs w:val="22"/>
            <w:lang w:val="en-US"/>
          </w:rPr>
          <w:t>zakupki</w:t>
        </w:r>
        <w:r w:rsidRPr="007B5D7C">
          <w:rPr>
            <w:rStyle w:val="ab"/>
            <w:sz w:val="22"/>
            <w:szCs w:val="22"/>
          </w:rPr>
          <w:t>.</w:t>
        </w:r>
        <w:r w:rsidRPr="007B5D7C">
          <w:rPr>
            <w:rStyle w:val="ab"/>
            <w:sz w:val="22"/>
            <w:szCs w:val="22"/>
            <w:lang w:val="en-US"/>
          </w:rPr>
          <w:t>gov</w:t>
        </w:r>
        <w:r w:rsidRPr="007B5D7C">
          <w:rPr>
            <w:rStyle w:val="ab"/>
            <w:sz w:val="22"/>
            <w:szCs w:val="22"/>
          </w:rPr>
          <w:t>.ru</w:t>
        </w:r>
      </w:hyperlink>
      <w:r w:rsidRPr="007B5D7C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r w:rsidR="002B1B95">
          <w:rPr>
            <w:rStyle w:val="ab"/>
            <w:color w:val="2420D0"/>
            <w:sz w:val="22"/>
            <w:szCs w:val="22"/>
          </w:rPr>
          <w:t>.</w:t>
        </w:r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</w:hyperlink>
      <w:r w:rsidRPr="007B5D7C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Размер, порядок и сроки внесения платы, взимаемой Заказчиком за предоставление документации:</w:t>
      </w:r>
      <w:r w:rsidRPr="007B5D7C">
        <w:rPr>
          <w:sz w:val="22"/>
          <w:szCs w:val="22"/>
        </w:rPr>
        <w:t xml:space="preserve"> не предусмотрены.</w:t>
      </w:r>
    </w:p>
    <w:p w14:paraId="758BE433" w14:textId="6713BC71" w:rsidR="00001F79" w:rsidRPr="007B5D7C" w:rsidRDefault="00001F79" w:rsidP="00602C01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5811"/>
      </w:tblGrid>
      <w:tr w:rsidR="00001F79" w:rsidRPr="007B5D7C" w14:paraId="3647DDE7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1FB4A0D1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proofErr w:type="spellStart"/>
              <w:r w:rsidR="002B1B95">
                <w:rPr>
                  <w:rStyle w:val="ab"/>
                  <w:color w:val="2420D0"/>
                  <w:sz w:val="22"/>
                  <w:szCs w:val="22"/>
                  <w:lang w:val="en-US"/>
                </w:rPr>
                <w:t>corp</w:t>
              </w:r>
              <w:proofErr w:type="spellEnd"/>
              <w:r w:rsidR="002B1B95">
                <w:rPr>
                  <w:rStyle w:val="ab"/>
                  <w:color w:val="2420D0"/>
                  <w:sz w:val="22"/>
                  <w:szCs w:val="22"/>
                </w:rPr>
                <w:t>.</w:t>
              </w:r>
              <w:proofErr w:type="spellStart"/>
              <w:r w:rsidR="002B1B95">
                <w:rPr>
                  <w:rStyle w:val="ab"/>
                  <w:color w:val="2420D0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2B1B95">
                <w:rPr>
                  <w:rStyle w:val="ab"/>
                  <w:color w:val="2420D0"/>
                  <w:sz w:val="22"/>
                  <w:szCs w:val="22"/>
                </w:rPr>
                <w:t>.</w:t>
              </w:r>
              <w:proofErr w:type="spellStart"/>
              <w:r w:rsidR="002B1B95">
                <w:rPr>
                  <w:rStyle w:val="ab"/>
                  <w:color w:val="2420D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7B5D7C" w14:paraId="75388F08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38A7A78B" w:rsidR="00001F79" w:rsidRPr="007B5D7C" w:rsidRDefault="00D25CC0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05.03.</w:t>
            </w:r>
            <w:r w:rsidR="00F65878">
              <w:rPr>
                <w:b/>
                <w:sz w:val="22"/>
                <w:szCs w:val="22"/>
              </w:rPr>
              <w:t>202</w:t>
            </w:r>
            <w:r w:rsidR="007123F8">
              <w:rPr>
                <w:b/>
                <w:sz w:val="22"/>
                <w:szCs w:val="22"/>
              </w:rPr>
              <w:t>6</w:t>
            </w:r>
          </w:p>
        </w:tc>
      </w:tr>
      <w:tr w:rsidR="00001F79" w:rsidRPr="007B5D7C" w14:paraId="12AB1DA5" w14:textId="77777777" w:rsidTr="005979A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424FC374" w:rsidR="00001F79" w:rsidRPr="007B5D7C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в 08 ч. 00 мин. (время местное)</w:t>
            </w:r>
            <w:r w:rsidR="00D25CC0">
              <w:rPr>
                <w:b/>
                <w:sz w:val="22"/>
                <w:szCs w:val="22"/>
              </w:rPr>
              <w:t xml:space="preserve"> 16.03.</w:t>
            </w:r>
            <w:r w:rsidR="007123F8">
              <w:rPr>
                <w:b/>
                <w:sz w:val="22"/>
                <w:szCs w:val="22"/>
              </w:rPr>
              <w:t>2026</w:t>
            </w:r>
          </w:p>
        </w:tc>
      </w:tr>
      <w:tr w:rsidR="00001F79" w:rsidRPr="007B5D7C" w14:paraId="5EB1161D" w14:textId="77777777" w:rsidTr="005979A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Дата и время открытия </w:t>
            </w:r>
            <w:r w:rsidRPr="007B5D7C">
              <w:rPr>
                <w:b/>
                <w:sz w:val="22"/>
                <w:szCs w:val="22"/>
              </w:rPr>
              <w:t xml:space="preserve">доступа к заявкам, </w:t>
            </w:r>
            <w:r w:rsidRPr="007B5D7C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69333619" w:rsidR="00001F79" w:rsidRPr="007B5D7C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D25CC0" w:rsidRPr="00D25CC0">
              <w:rPr>
                <w:b/>
                <w:sz w:val="22"/>
                <w:szCs w:val="22"/>
              </w:rPr>
              <w:t>16.03.2026</w:t>
            </w:r>
          </w:p>
        </w:tc>
      </w:tr>
      <w:tr w:rsidR="00001F79" w:rsidRPr="007B5D7C" w14:paraId="4C8BAFED" w14:textId="77777777" w:rsidTr="005979A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251DBBA1" w:rsidR="00001F79" w:rsidRPr="007B5D7C" w:rsidRDefault="00001F79" w:rsidP="00001F79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до 17 час. 00 мин.</w:t>
            </w:r>
            <w:r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b/>
                <w:sz w:val="22"/>
                <w:szCs w:val="22"/>
              </w:rPr>
              <w:t xml:space="preserve">(время местное) </w:t>
            </w:r>
            <w:r w:rsidR="00D25CC0" w:rsidRPr="00D25CC0">
              <w:rPr>
                <w:b/>
                <w:sz w:val="22"/>
                <w:szCs w:val="22"/>
              </w:rPr>
              <w:t>16.03.2026</w:t>
            </w:r>
          </w:p>
          <w:p w14:paraId="45D30C4D" w14:textId="31DC6B7A" w:rsidR="00001F79" w:rsidRPr="007B5D7C" w:rsidRDefault="00001F79" w:rsidP="002E1EDE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7B5D7C">
              <w:rPr>
                <w:sz w:val="22"/>
                <w:szCs w:val="22"/>
              </w:rPr>
              <w:t xml:space="preserve"> </w:t>
            </w:r>
            <w:r w:rsidRPr="007B5D7C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7B5D7C" w14:paraId="760B065D" w14:textId="77777777" w:rsidTr="005979AA">
        <w:trPr>
          <w:trHeight w:val="684"/>
        </w:trPr>
        <w:tc>
          <w:tcPr>
            <w:tcW w:w="10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7B5D7C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105BCDB1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7B5D7C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</w:t>
      </w:r>
      <w:proofErr w:type="spellStart"/>
      <w:r w:rsidRPr="007B5D7C">
        <w:rPr>
          <w:sz w:val="22"/>
          <w:szCs w:val="22"/>
        </w:rPr>
        <w:t>Аэрофлотская</w:t>
      </w:r>
      <w:proofErr w:type="spellEnd"/>
      <w:r w:rsidRPr="007B5D7C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8" w:history="1">
        <w:hyperlink r:id="rId19" w:history="1">
          <w:r w:rsidR="002B1B95">
            <w:rPr>
              <w:rStyle w:val="ab"/>
              <w:color w:val="2420D0"/>
              <w:sz w:val="22"/>
              <w:szCs w:val="22"/>
              <w:lang w:val="en-US"/>
            </w:rPr>
            <w:t>corp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roseltorg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ru</w:t>
          </w:r>
        </w:hyperlink>
      </w:hyperlink>
      <w:r w:rsidRPr="007B5D7C">
        <w:rPr>
          <w:sz w:val="22"/>
          <w:szCs w:val="22"/>
        </w:rPr>
        <w:t>.</w:t>
      </w:r>
    </w:p>
    <w:p w14:paraId="1EA2B173" w14:textId="14B62786" w:rsidR="00955C00" w:rsidRDefault="00955C00" w:rsidP="005B101E">
      <w:pPr>
        <w:spacing w:after="0"/>
        <w:ind w:firstLine="567"/>
        <w:rPr>
          <w:b/>
          <w:sz w:val="22"/>
          <w:szCs w:val="22"/>
        </w:rPr>
      </w:pPr>
    </w:p>
    <w:p w14:paraId="2B16F6E7" w14:textId="2B0AD0BD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58F6ADD0" w14:textId="0A76E586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0E4FFACF" w14:textId="2D55825C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4476CEE0" w14:textId="1CEB3DD8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07B0527A" w14:textId="1258BEFB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71A3608C" w14:textId="23BBD1FF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7773F648" w14:textId="592E826D" w:rsidR="00F65878" w:rsidRDefault="00F65878" w:rsidP="005B101E">
      <w:pPr>
        <w:spacing w:after="0"/>
        <w:ind w:firstLine="567"/>
        <w:rPr>
          <w:b/>
          <w:sz w:val="22"/>
          <w:szCs w:val="22"/>
        </w:rPr>
      </w:pPr>
    </w:p>
    <w:p w14:paraId="684E7FB0" w14:textId="268578F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97DDF56" w14:textId="1CEDD703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B5E4FBA" w14:textId="1C2570E8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3694221" w14:textId="581AE1A0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1A4E97B6" w14:textId="541ED9C3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E94F3F8" w14:textId="73603AAC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4DB7C08F" w14:textId="1D63135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CE94E23" w14:textId="1D677FA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69871D9" w14:textId="41545F4F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5CD92C7E" w14:textId="128CD2F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F860481" w14:textId="13679A3D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0894D3AE" w14:textId="5089728E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43FCA234" w14:textId="4DE77EF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44FE3D38" w14:textId="687F5A5E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8BABDDC" w14:textId="2F128879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50A64FE" w14:textId="2AD158B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C452272" w14:textId="43475192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21125EF" w14:textId="06E8F7C7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2763861" w14:textId="7C5DA5B8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2FAB84CC" w14:textId="621250D0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3B31912" w14:textId="38D5BBC1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7A90AA76" w14:textId="1AE8586C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5E94DBE8" w14:textId="0FC547B9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1E5D4206" w14:textId="7ABAB465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67A78D30" w14:textId="21E0461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33ED265D" w14:textId="2BE580FF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1E928DDB" w14:textId="7758CE84" w:rsidR="00FA1719" w:rsidRDefault="00FA1719" w:rsidP="005B101E">
      <w:pPr>
        <w:spacing w:after="0"/>
        <w:ind w:firstLine="567"/>
        <w:rPr>
          <w:b/>
          <w:sz w:val="22"/>
          <w:szCs w:val="22"/>
        </w:rPr>
      </w:pPr>
    </w:p>
    <w:p w14:paraId="0D7E65A9" w14:textId="0066EBA6" w:rsidR="00F65878" w:rsidRDefault="00F65878" w:rsidP="007123F8">
      <w:pPr>
        <w:spacing w:after="0"/>
        <w:rPr>
          <w:b/>
          <w:sz w:val="22"/>
          <w:szCs w:val="22"/>
        </w:rPr>
      </w:pPr>
    </w:p>
    <w:p w14:paraId="076AFFF9" w14:textId="77777777" w:rsidR="007123F8" w:rsidRPr="007B5D7C" w:rsidRDefault="007123F8" w:rsidP="007123F8">
      <w:pPr>
        <w:spacing w:after="0"/>
        <w:rPr>
          <w:sz w:val="22"/>
          <w:szCs w:val="22"/>
        </w:rPr>
      </w:pPr>
    </w:p>
    <w:p w14:paraId="2B32A2D1" w14:textId="77777777" w:rsidR="00001F79" w:rsidRDefault="00001F79" w:rsidP="0048299C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РАЗДЕЛ 2. ДОКУМЕНТАЦИЯ О ЗАКУПКЕ</w:t>
      </w:r>
    </w:p>
    <w:p w14:paraId="797E9599" w14:textId="77777777" w:rsidR="00E5286B" w:rsidRPr="007B5D7C" w:rsidRDefault="00E5286B" w:rsidP="0048299C">
      <w:pPr>
        <w:spacing w:after="0"/>
        <w:jc w:val="center"/>
        <w:rPr>
          <w:b/>
          <w:sz w:val="22"/>
          <w:szCs w:val="22"/>
        </w:rPr>
      </w:pPr>
    </w:p>
    <w:p w14:paraId="509CE5C5" w14:textId="77777777" w:rsidR="00001F79" w:rsidRPr="007B5D7C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2.1. Сведения о закупке</w:t>
      </w:r>
    </w:p>
    <w:tbl>
      <w:tblPr>
        <w:tblW w:w="103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4"/>
        <w:gridCol w:w="5953"/>
      </w:tblGrid>
      <w:tr w:rsidR="00001F79" w:rsidRPr="007B5D7C" w14:paraId="0601B1DA" w14:textId="77777777" w:rsidTr="00F65878">
        <w:trPr>
          <w:trHeight w:val="28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7B5D7C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7B5D7C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</w:t>
            </w:r>
          </w:p>
        </w:tc>
      </w:tr>
      <w:tr w:rsidR="00001F79" w:rsidRPr="007B5D7C" w14:paraId="7E73B451" w14:textId="77777777" w:rsidTr="00F65878">
        <w:trPr>
          <w:trHeight w:val="2356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7B5D7C" w:rsidRDefault="00001F79" w:rsidP="00BF3914">
            <w:pPr>
              <w:spacing w:after="0"/>
              <w:ind w:right="176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7B5D7C" w14:paraId="22B396C6" w14:textId="77777777" w:rsidTr="00F65878">
        <w:trPr>
          <w:trHeight w:val="2148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7B5D7C" w:rsidRDefault="00001F79" w:rsidP="00BF3914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7B5D7C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7B5D7C">
              <w:rPr>
                <w:sz w:val="22"/>
                <w:szCs w:val="22"/>
              </w:rPr>
              <w:t>товара (работы, услуги),</w:t>
            </w:r>
            <w:r w:rsidRPr="007B5D7C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7B5D7C" w14:paraId="5AC62DC6" w14:textId="77777777" w:rsidTr="00F65878">
        <w:trPr>
          <w:trHeight w:val="603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7B5D7C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754" w14:textId="3D225695" w:rsidR="002E1EDE" w:rsidRDefault="00445A90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7B5D7C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Место поставки </w:t>
            </w:r>
            <w:r w:rsidR="00F65878">
              <w:rPr>
                <w:rFonts w:eastAsia="Calibri"/>
                <w:b/>
                <w:sz w:val="22"/>
                <w:szCs w:val="22"/>
                <w:lang w:eastAsia="en-US"/>
              </w:rPr>
              <w:t>Т</w:t>
            </w:r>
            <w:r w:rsidRPr="007B5D7C">
              <w:rPr>
                <w:rFonts w:eastAsia="Calibri"/>
                <w:b/>
                <w:sz w:val="22"/>
                <w:szCs w:val="22"/>
                <w:lang w:eastAsia="en-US"/>
              </w:rPr>
              <w:t>овара</w:t>
            </w:r>
            <w:r w:rsidRPr="007B5D7C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</w:p>
          <w:p w14:paraId="3023FCE9" w14:textId="77777777" w:rsidR="00F65878" w:rsidRPr="00BA12D4" w:rsidRDefault="00F65878" w:rsidP="00F65878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 №1: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 628422, Ханты-Мансийский автономный округ – Югра, г. Сургут, улица </w:t>
            </w:r>
            <w:proofErr w:type="spellStart"/>
            <w:r w:rsidRPr="00BA12D4">
              <w:rPr>
                <w:rFonts w:eastAsia="Calibri"/>
                <w:sz w:val="22"/>
                <w:szCs w:val="22"/>
                <w:lang w:eastAsia="en-US"/>
              </w:rPr>
              <w:t>Аэрофлотская</w:t>
            </w:r>
            <w:proofErr w:type="spellEnd"/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 д. 50</w:t>
            </w:r>
            <w:r>
              <w:rPr>
                <w:rFonts w:eastAsia="Calibri"/>
                <w:sz w:val="22"/>
                <w:szCs w:val="22"/>
                <w:lang w:eastAsia="en-US"/>
              </w:rPr>
              <w:t>, помещение 2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6FAA3774" w14:textId="77777777" w:rsidR="00F65878" w:rsidRPr="00BA12D4" w:rsidRDefault="00F65878" w:rsidP="00F65878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F73F4">
              <w:rPr>
                <w:b/>
                <w:color w:val="FF0000"/>
                <w:sz w:val="22"/>
                <w:szCs w:val="22"/>
              </w:rPr>
              <w:t xml:space="preserve">№2: </w:t>
            </w:r>
            <w:r w:rsidRPr="00BA12D4">
              <w:rPr>
                <w:sz w:val="22"/>
                <w:szCs w:val="22"/>
              </w:rPr>
              <w:t>629802, Ямало-Ненецкий автономный округ, г. Ноябрьск, Аэропорт.</w:t>
            </w:r>
          </w:p>
          <w:p w14:paraId="701E61E9" w14:textId="77777777" w:rsidR="00F65878" w:rsidRPr="00ED67CA" w:rsidRDefault="00F65878" w:rsidP="00F65878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sz w:val="22"/>
                <w:szCs w:val="22"/>
              </w:rPr>
            </w:pPr>
            <w: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CF73F4">
              <w:rPr>
                <w:b/>
                <w:color w:val="FF0000"/>
                <w:sz w:val="22"/>
                <w:szCs w:val="22"/>
              </w:rPr>
              <w:t xml:space="preserve"> №3:</w:t>
            </w:r>
            <w:r w:rsidRPr="00BA12D4">
              <w:rPr>
                <w:b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>ЖД-станция «Лена», код станции ВСЖД 921705 «</w:t>
            </w:r>
            <w:proofErr w:type="spellStart"/>
            <w:r w:rsidRPr="00BA12D4">
              <w:rPr>
                <w:sz w:val="22"/>
                <w:szCs w:val="22"/>
              </w:rPr>
              <w:t>Осетровский</w:t>
            </w:r>
            <w:proofErr w:type="spellEnd"/>
            <w:r w:rsidRPr="00BA12D4">
              <w:rPr>
                <w:sz w:val="22"/>
                <w:szCs w:val="22"/>
              </w:rPr>
              <w:t xml:space="preserve"> речной порт». Получатель: «</w:t>
            </w:r>
            <w:proofErr w:type="spellStart"/>
            <w:r w:rsidRPr="00BA12D4">
              <w:rPr>
                <w:sz w:val="22"/>
                <w:szCs w:val="22"/>
              </w:rPr>
              <w:t>Осетровский</w:t>
            </w:r>
            <w:proofErr w:type="spellEnd"/>
            <w:r w:rsidRPr="00BA12D4">
              <w:rPr>
                <w:sz w:val="22"/>
                <w:szCs w:val="22"/>
              </w:rPr>
              <w:t xml:space="preserve"> речной порт» для ПАО «Сургутнефтегаз» (для нужд филиала «Аэропорт Талакан» АО «Аэропорт Сургут». </w:t>
            </w:r>
          </w:p>
          <w:p w14:paraId="6960582F" w14:textId="77777777" w:rsidR="00F65878" w:rsidRPr="007B5D7C" w:rsidRDefault="00F65878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46A716" w14:textId="6B51DBEA" w:rsidR="00F65878" w:rsidRDefault="00445A90" w:rsidP="00F65878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Срок поставки </w:t>
            </w:r>
            <w:r w:rsidR="00F65878">
              <w:rPr>
                <w:b/>
                <w:sz w:val="22"/>
                <w:szCs w:val="22"/>
              </w:rPr>
              <w:t>Т</w:t>
            </w:r>
            <w:r w:rsidRPr="007B5D7C">
              <w:rPr>
                <w:b/>
                <w:sz w:val="22"/>
                <w:szCs w:val="22"/>
              </w:rPr>
              <w:t>овара</w:t>
            </w:r>
            <w:r w:rsidR="00FA1719">
              <w:rPr>
                <w:b/>
                <w:sz w:val="22"/>
                <w:szCs w:val="22"/>
              </w:rPr>
              <w:t>:</w:t>
            </w:r>
          </w:p>
          <w:p w14:paraId="36485890" w14:textId="68EE06CA" w:rsidR="00043D43" w:rsidRPr="00021997" w:rsidRDefault="00043D43" w:rsidP="00043D43">
            <w:pPr>
              <w:spacing w:after="0"/>
              <w:rPr>
                <w:bCs/>
                <w:color w:val="FF0000"/>
                <w:sz w:val="22"/>
                <w:szCs w:val="22"/>
              </w:rPr>
            </w:pP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№1, </w:t>
            </w: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№2</w:t>
            </w:r>
            <w:r w:rsidRPr="00021997">
              <w:rPr>
                <w:bCs/>
                <w:sz w:val="22"/>
                <w:szCs w:val="22"/>
              </w:rPr>
              <w:t xml:space="preserve"> в период с 01.09.202</w:t>
            </w:r>
            <w:r w:rsidR="007123F8">
              <w:rPr>
                <w:bCs/>
                <w:sz w:val="22"/>
                <w:szCs w:val="22"/>
              </w:rPr>
              <w:t>6</w:t>
            </w:r>
            <w:r w:rsidRPr="00021997">
              <w:rPr>
                <w:bCs/>
                <w:sz w:val="22"/>
                <w:szCs w:val="22"/>
              </w:rPr>
              <w:t xml:space="preserve"> по 30.09.202</w:t>
            </w:r>
            <w:r w:rsidR="007123F8">
              <w:rPr>
                <w:bCs/>
                <w:sz w:val="22"/>
                <w:szCs w:val="22"/>
              </w:rPr>
              <w:t>6</w:t>
            </w:r>
            <w:r w:rsidRPr="00021997">
              <w:rPr>
                <w:bCs/>
                <w:sz w:val="22"/>
                <w:szCs w:val="22"/>
              </w:rPr>
              <w:t>.</w:t>
            </w:r>
          </w:p>
          <w:p w14:paraId="107A5ED0" w14:textId="67B7C1AD" w:rsidR="00043D43" w:rsidRPr="007B5D7C" w:rsidRDefault="00043D43" w:rsidP="00043D43">
            <w:pPr>
              <w:spacing w:after="0"/>
              <w:rPr>
                <w:b/>
                <w:sz w:val="22"/>
                <w:szCs w:val="22"/>
              </w:rPr>
            </w:pPr>
            <w:r w:rsidRPr="00021997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Часть</w:t>
            </w:r>
            <w:r w:rsidRPr="00021997">
              <w:rPr>
                <w:b/>
                <w:color w:val="FF0000"/>
                <w:sz w:val="22"/>
                <w:szCs w:val="22"/>
              </w:rPr>
              <w:t xml:space="preserve"> №3 </w:t>
            </w:r>
            <w:r w:rsidRPr="00021997">
              <w:rPr>
                <w:bCs/>
                <w:sz w:val="22"/>
                <w:szCs w:val="22"/>
              </w:rPr>
              <w:t>в период</w:t>
            </w:r>
            <w:r w:rsidRPr="00021997">
              <w:rPr>
                <w:b/>
                <w:sz w:val="22"/>
                <w:szCs w:val="22"/>
              </w:rPr>
              <w:t xml:space="preserve"> </w:t>
            </w:r>
            <w:r w:rsidRPr="00021997">
              <w:rPr>
                <w:sz w:val="22"/>
                <w:szCs w:val="22"/>
              </w:rPr>
              <w:t>с 01.07.202</w:t>
            </w:r>
            <w:r w:rsidR="007123F8">
              <w:rPr>
                <w:sz w:val="22"/>
                <w:szCs w:val="22"/>
              </w:rPr>
              <w:t>6</w:t>
            </w:r>
            <w:r w:rsidRPr="00021997">
              <w:rPr>
                <w:sz w:val="22"/>
                <w:szCs w:val="22"/>
              </w:rPr>
              <w:t xml:space="preserve"> по 25.07.202</w:t>
            </w:r>
            <w:r w:rsidR="007123F8">
              <w:rPr>
                <w:sz w:val="22"/>
                <w:szCs w:val="22"/>
              </w:rPr>
              <w:t>6</w:t>
            </w:r>
            <w:r w:rsidRPr="00021997">
              <w:rPr>
                <w:sz w:val="22"/>
                <w:szCs w:val="22"/>
              </w:rPr>
              <w:t>.</w:t>
            </w:r>
          </w:p>
          <w:p w14:paraId="60FCD4FC" w14:textId="77777777" w:rsidR="00F65878" w:rsidRPr="007B5D7C" w:rsidRDefault="00F65878" w:rsidP="00F65878">
            <w:pPr>
              <w:spacing w:after="0"/>
              <w:rPr>
                <w:b/>
                <w:sz w:val="22"/>
                <w:szCs w:val="22"/>
              </w:rPr>
            </w:pPr>
          </w:p>
          <w:p w14:paraId="6867376D" w14:textId="186BCA90" w:rsidR="00D23975" w:rsidRPr="007B5D7C" w:rsidRDefault="00C612B0" w:rsidP="00F65878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Условия поставки </w:t>
            </w:r>
            <w:r w:rsidR="00F65878">
              <w:rPr>
                <w:b/>
                <w:sz w:val="22"/>
                <w:szCs w:val="22"/>
              </w:rPr>
              <w:t>Т</w:t>
            </w:r>
            <w:r w:rsidRPr="007B5D7C">
              <w:rPr>
                <w:b/>
                <w:sz w:val="22"/>
                <w:szCs w:val="22"/>
              </w:rPr>
              <w:t>овара:</w:t>
            </w:r>
            <w:r w:rsidRPr="007B5D7C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7B5D7C" w14:paraId="70FEFF4E" w14:textId="77777777" w:rsidTr="00F65878">
        <w:trPr>
          <w:trHeight w:val="416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7B5D7C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7B5D7C" w14:paraId="479B12A6" w14:textId="77777777" w:rsidTr="00F65878">
        <w:trPr>
          <w:trHeight w:val="262"/>
        </w:trPr>
        <w:tc>
          <w:tcPr>
            <w:tcW w:w="4424" w:type="dxa"/>
            <w:vAlign w:val="center"/>
          </w:tcPr>
          <w:p w14:paraId="01954874" w14:textId="77777777" w:rsidR="00001F79" w:rsidRPr="007B5D7C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93A05" w14:textId="78B5CD69" w:rsidR="008456F6" w:rsidRPr="007B5D7C" w:rsidRDefault="00844CE6" w:rsidP="008456F6">
            <w:pPr>
              <w:spacing w:after="0"/>
              <w:rPr>
                <w:sz w:val="22"/>
                <w:szCs w:val="22"/>
              </w:rPr>
            </w:pPr>
            <w:r w:rsidRPr="00281A3A">
              <w:rPr>
                <w:b/>
                <w:sz w:val="22"/>
                <w:szCs w:val="22"/>
              </w:rPr>
              <w:t>12 236 280,74</w:t>
            </w:r>
            <w:r w:rsidRPr="007B5D7C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Двенадцать миллионов двести тридцать шесть тысяч двести восемьдесят рублей 74 </w:t>
            </w:r>
            <w:r w:rsidR="00727441">
              <w:rPr>
                <w:sz w:val="22"/>
                <w:szCs w:val="22"/>
              </w:rPr>
              <w:t>копейки</w:t>
            </w:r>
            <w:r w:rsidR="00727441" w:rsidRPr="007B5D7C">
              <w:rPr>
                <w:sz w:val="22"/>
                <w:szCs w:val="22"/>
              </w:rPr>
              <w:t>)</w:t>
            </w:r>
            <w:r w:rsidR="00727441">
              <w:rPr>
                <w:sz w:val="22"/>
                <w:szCs w:val="22"/>
              </w:rPr>
              <w:t xml:space="preserve"> </w:t>
            </w:r>
            <w:r w:rsidR="00727441" w:rsidRPr="007B5D7C">
              <w:rPr>
                <w:sz w:val="22"/>
                <w:szCs w:val="22"/>
              </w:rPr>
              <w:t>без</w:t>
            </w:r>
            <w:r w:rsidR="00AC20D3" w:rsidRPr="007B5D7C">
              <w:rPr>
                <w:sz w:val="22"/>
                <w:szCs w:val="22"/>
              </w:rPr>
              <w:t xml:space="preserve"> учета НДС, НДС оплачивается в соответствии с действующим законодательством РФ.</w:t>
            </w:r>
            <w:r w:rsidR="008456F6" w:rsidRPr="007B5D7C">
              <w:rPr>
                <w:sz w:val="22"/>
                <w:szCs w:val="22"/>
              </w:rPr>
              <w:t xml:space="preserve"> </w:t>
            </w:r>
          </w:p>
          <w:p w14:paraId="1803AE48" w14:textId="77777777" w:rsidR="00BF3914" w:rsidRPr="007B5D7C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 включает:</w:t>
            </w:r>
          </w:p>
          <w:p w14:paraId="5621A22A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стоимость Товара в комплекте; </w:t>
            </w:r>
          </w:p>
          <w:p w14:paraId="6357163F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57AC1D1C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>- расходы по гарантийным обязательствам;</w:t>
            </w:r>
          </w:p>
          <w:p w14:paraId="00E59B50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7B5D7C" w:rsidRDefault="00E43562" w:rsidP="00E43562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7B5D7C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7B5D7C" w14:paraId="54AEE805" w14:textId="77777777" w:rsidTr="00F65878">
        <w:trPr>
          <w:trHeight w:val="558"/>
        </w:trPr>
        <w:tc>
          <w:tcPr>
            <w:tcW w:w="4424" w:type="dxa"/>
            <w:vAlign w:val="center"/>
          </w:tcPr>
          <w:p w14:paraId="232734A3" w14:textId="77777777" w:rsidR="0025658E" w:rsidRPr="007B5D7C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lastRenderedPageBreak/>
              <w:t xml:space="preserve">Обоснование начальной (максимальной) цены договора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7B5D7C" w14:paraId="20903AC9" w14:textId="77777777" w:rsidTr="00F65878">
        <w:trPr>
          <w:trHeight w:val="558"/>
        </w:trPr>
        <w:tc>
          <w:tcPr>
            <w:tcW w:w="4424" w:type="dxa"/>
            <w:vAlign w:val="center"/>
          </w:tcPr>
          <w:p w14:paraId="5507E673" w14:textId="77777777" w:rsidR="0025658E" w:rsidRPr="007B5D7C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7B5D7C" w14:paraId="011FF78D" w14:textId="77777777" w:rsidTr="00F65878">
        <w:trPr>
          <w:trHeight w:val="67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7B5D7C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7B5D7C" w14:paraId="7106ED9A" w14:textId="77777777" w:rsidTr="00F65878">
        <w:trPr>
          <w:trHeight w:val="300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7B5D7C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7B5D7C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7B5D7C" w14:paraId="2E5C7B45" w14:textId="77777777" w:rsidTr="00E5286B">
        <w:trPr>
          <w:trHeight w:val="1245"/>
        </w:trPr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844CE6" w:rsidRDefault="0025658E" w:rsidP="0025658E">
            <w:pPr>
              <w:spacing w:after="0"/>
              <w:rPr>
                <w:sz w:val="22"/>
                <w:szCs w:val="22"/>
              </w:rPr>
            </w:pPr>
            <w:r w:rsidRPr="00844CE6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Default="0025658E" w:rsidP="0025658E">
            <w:pPr>
              <w:spacing w:after="0"/>
              <w:rPr>
                <w:sz w:val="22"/>
                <w:szCs w:val="22"/>
              </w:rPr>
            </w:pPr>
            <w:r w:rsidRPr="00844CE6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4295073E" w14:textId="77777777" w:rsidR="00E5286B" w:rsidRPr="00844CE6" w:rsidRDefault="00E5286B" w:rsidP="0025658E">
            <w:pPr>
              <w:spacing w:after="0"/>
              <w:rPr>
                <w:sz w:val="22"/>
                <w:szCs w:val="22"/>
              </w:rPr>
            </w:pPr>
          </w:p>
          <w:p w14:paraId="3173464B" w14:textId="3E010C71" w:rsidR="00BD67AF" w:rsidRPr="00844CE6" w:rsidRDefault="00E5286B" w:rsidP="00E5286B">
            <w:pPr>
              <w:spacing w:after="0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Порядок оплаты по </w:t>
            </w:r>
            <w:r w:rsidRPr="00E5286B">
              <w:rPr>
                <w:color w:val="EE0000"/>
                <w:sz w:val="22"/>
                <w:szCs w:val="22"/>
              </w:rPr>
              <w:t>Часть №1, Часть №2, Часть №3</w:t>
            </w:r>
            <w:r>
              <w:rPr>
                <w:color w:val="EE0000"/>
                <w:sz w:val="22"/>
                <w:szCs w:val="22"/>
              </w:rPr>
              <w:t xml:space="preserve"> </w:t>
            </w:r>
            <w:r w:rsidRPr="00E5286B">
              <w:rPr>
                <w:sz w:val="22"/>
                <w:szCs w:val="22"/>
              </w:rPr>
              <w:t>определен п. 4.2 проекта Договора.</w:t>
            </w:r>
          </w:p>
        </w:tc>
      </w:tr>
    </w:tbl>
    <w:p w14:paraId="45E9B855" w14:textId="77777777" w:rsidR="00E5286B" w:rsidRDefault="00E5286B" w:rsidP="0048299C">
      <w:pPr>
        <w:spacing w:after="0"/>
        <w:jc w:val="center"/>
        <w:rPr>
          <w:b/>
          <w:sz w:val="22"/>
          <w:szCs w:val="22"/>
          <w:lang w:eastAsia="en-US"/>
        </w:rPr>
      </w:pPr>
    </w:p>
    <w:p w14:paraId="2CF1DF9B" w14:textId="49470DD0" w:rsidR="00001F79" w:rsidRPr="007B5D7C" w:rsidRDefault="00001F79" w:rsidP="0048299C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  <w:lang w:eastAsia="en-US"/>
        </w:rPr>
        <w:t xml:space="preserve">2.2. </w:t>
      </w:r>
      <w:r w:rsidRPr="007B5D7C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7B5D7C">
        <w:rPr>
          <w:b/>
          <w:sz w:val="22"/>
          <w:szCs w:val="22"/>
        </w:rPr>
        <w:t xml:space="preserve"> </w:t>
      </w:r>
      <w:r w:rsidRPr="007B5D7C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7B5D7C">
        <w:rPr>
          <w:b/>
          <w:sz w:val="22"/>
          <w:szCs w:val="22"/>
          <w:lang w:eastAsia="en-US"/>
        </w:rPr>
        <w:t>.</w:t>
      </w:r>
    </w:p>
    <w:p w14:paraId="561C1978" w14:textId="1A4DF3FF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0" w:history="1"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1" w:history="1"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7B5D7C">
        <w:rPr>
          <w:sz w:val="22"/>
          <w:szCs w:val="22"/>
        </w:rPr>
        <w:t>pdf</w:t>
      </w:r>
      <w:proofErr w:type="spellEnd"/>
      <w:r w:rsidRPr="007B5D7C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</w:t>
      </w:r>
      <w:r w:rsidRPr="007B5D7C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7B5D7C">
        <w:rPr>
          <w:sz w:val="22"/>
          <w:szCs w:val="22"/>
          <w:lang w:eastAsia="en-US"/>
        </w:rPr>
        <w:t>п.п</w:t>
      </w:r>
      <w:proofErr w:type="spellEnd"/>
      <w:r w:rsidRPr="007B5D7C">
        <w:rPr>
          <w:sz w:val="22"/>
          <w:szCs w:val="22"/>
          <w:lang w:eastAsia="en-US"/>
        </w:rPr>
        <w:t>. 2.5 и 2.6 настоящего Раздела).</w:t>
      </w:r>
    </w:p>
    <w:p w14:paraId="5548BE2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/>
          <w:bCs/>
          <w:sz w:val="22"/>
          <w:szCs w:val="22"/>
        </w:rPr>
        <w:t>Заявка с требуемыми документами</w:t>
      </w:r>
      <w:r w:rsidRPr="007B5D7C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7B5D7C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>Извещение о продлении/сокращении срока подачи заявок размещается Заказчиком:</w:t>
      </w:r>
    </w:p>
    <w:p w14:paraId="260E7C5E" w14:textId="64059EEA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 в Единой информационной системе </w:t>
      </w:r>
      <w:hyperlink r:id="rId22" w:history="1">
        <w:hyperlink r:id="rId23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  <w:r w:rsidRPr="007B5D7C">
        <w:rPr>
          <w:sz w:val="22"/>
          <w:szCs w:val="22"/>
        </w:rPr>
        <w:t>.</w:t>
      </w:r>
    </w:p>
    <w:p w14:paraId="14C5DCBF" w14:textId="0EE9548D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на сайте электронной торговой площадки </w:t>
      </w:r>
      <w:hyperlink r:id="rId24" w:history="1"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на сайте Заказчика </w:t>
      </w:r>
      <w:hyperlink r:id="rId25" w:history="1">
        <w:r w:rsidRPr="007B5D7C">
          <w:rPr>
            <w:sz w:val="22"/>
            <w:szCs w:val="22"/>
          </w:rPr>
          <w:t>www.airport-surgut.ru</w:t>
        </w:r>
      </w:hyperlink>
      <w:r w:rsidRPr="007B5D7C">
        <w:rPr>
          <w:sz w:val="22"/>
          <w:szCs w:val="22"/>
        </w:rPr>
        <w:t xml:space="preserve"> – информационно.</w:t>
      </w:r>
    </w:p>
    <w:p w14:paraId="2261B31D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7B5D7C">
        <w:rPr>
          <w:b/>
          <w:sz w:val="22"/>
          <w:szCs w:val="22"/>
        </w:rPr>
        <w:t>до истечения срока подачи заявок,</w:t>
      </w:r>
      <w:r w:rsidRPr="007B5D7C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6" w:history="1">
        <w:r w:rsidRPr="007B5D7C">
          <w:rPr>
            <w:rFonts w:eastAsia="Calibri"/>
            <w:sz w:val="22"/>
            <w:szCs w:val="22"/>
          </w:rPr>
          <w:t>непреодолимой силы</w:t>
        </w:r>
      </w:hyperlink>
      <w:r w:rsidRPr="007B5D7C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7B5D7C">
        <w:rPr>
          <w:rFonts w:eastAsia="Calibri"/>
          <w:b/>
          <w:sz w:val="22"/>
          <w:szCs w:val="22"/>
        </w:rPr>
        <w:t>в день принятия этого решения</w:t>
      </w:r>
      <w:r w:rsidRPr="007B5D7C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7B5D7C">
        <w:rPr>
          <w:rFonts w:eastAsia="Calibri"/>
          <w:sz w:val="22"/>
          <w:szCs w:val="22"/>
        </w:rPr>
        <w:t>неознакомления</w:t>
      </w:r>
      <w:proofErr w:type="spellEnd"/>
      <w:r w:rsidRPr="007B5D7C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7B5D7C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внесенное участниками обеспечение возвращается </w:t>
      </w:r>
      <w:r w:rsidRPr="007B5D7C">
        <w:rPr>
          <w:rFonts w:eastAsia="Calibri"/>
          <w:bCs/>
          <w:sz w:val="22"/>
          <w:szCs w:val="22"/>
        </w:rPr>
        <w:t xml:space="preserve">в срок не более </w:t>
      </w:r>
      <w:r w:rsidRPr="007B5D7C">
        <w:rPr>
          <w:rFonts w:eastAsia="Calibri"/>
          <w:b/>
          <w:bCs/>
          <w:sz w:val="22"/>
          <w:szCs w:val="22"/>
        </w:rPr>
        <w:t>7 (семи) рабочих дней</w:t>
      </w:r>
      <w:r w:rsidRPr="007B5D7C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7B5D7C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sz w:val="22"/>
          <w:szCs w:val="22"/>
        </w:rPr>
        <w:t xml:space="preserve">- </w:t>
      </w:r>
      <w:r w:rsidRPr="007B5D7C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7B5D7C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7B5D7C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7B5D7C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7B5D7C">
        <w:rPr>
          <w:rFonts w:eastAsiaTheme="minorHAnsi"/>
          <w:b/>
          <w:sz w:val="22"/>
          <w:szCs w:val="22"/>
        </w:rPr>
        <w:t>в течение 3 (трех) дней</w:t>
      </w:r>
      <w:r w:rsidRPr="007B5D7C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025F9C20" w:rsidR="00001F79" w:rsidRPr="007B5D7C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B5C65" w:rsidRPr="007B5D7C">
        <w:rPr>
          <w:rFonts w:eastAsiaTheme="minorHAnsi"/>
          <w:b/>
          <w:sz w:val="22"/>
          <w:szCs w:val="22"/>
        </w:rPr>
        <w:t>половины срока подачи заявок</w:t>
      </w:r>
      <w:r w:rsidRPr="007B5D7C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7B5D7C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2D654CB2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7" w:history="1">
        <w:hyperlink r:id="rId28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  <w:r w:rsidRPr="007B5D7C">
        <w:rPr>
          <w:rFonts w:eastAsia="Calibri"/>
          <w:sz w:val="22"/>
          <w:szCs w:val="22"/>
        </w:rPr>
        <w:t>.</w:t>
      </w:r>
    </w:p>
    <w:p w14:paraId="1B5FD2C8" w14:textId="2145CF83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9" w:history="1">
        <w:hyperlink r:id="rId30" w:history="1">
          <w:r w:rsidR="002B1B95">
            <w:rPr>
              <w:rStyle w:val="ab"/>
              <w:color w:val="2420D0"/>
              <w:sz w:val="22"/>
              <w:szCs w:val="22"/>
              <w:lang w:val="en-US"/>
            </w:rPr>
            <w:t>corp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roseltorg</w:t>
          </w:r>
          <w:r w:rsidR="002B1B95">
            <w:rPr>
              <w:rStyle w:val="ab"/>
              <w:color w:val="2420D0"/>
              <w:sz w:val="22"/>
              <w:szCs w:val="22"/>
            </w:rPr>
            <w:t>.</w:t>
          </w:r>
          <w:r w:rsidR="002B1B95">
            <w:rPr>
              <w:rStyle w:val="ab"/>
              <w:color w:val="2420D0"/>
              <w:sz w:val="22"/>
              <w:szCs w:val="22"/>
              <w:lang w:val="en-US"/>
            </w:rPr>
            <w:t>ru</w:t>
          </w:r>
        </w:hyperlink>
      </w:hyperlink>
      <w:r w:rsidRPr="007B5D7C">
        <w:rPr>
          <w:rFonts w:eastAsia="Calibri"/>
          <w:sz w:val="22"/>
          <w:szCs w:val="22"/>
        </w:rPr>
        <w:t>.</w:t>
      </w:r>
    </w:p>
    <w:p w14:paraId="46260006" w14:textId="77777777" w:rsidR="00001F79" w:rsidRPr="007B5D7C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на сайте АО «Аэропорт Сургут» </w:t>
      </w:r>
      <w:hyperlink r:id="rId31" w:history="1">
        <w:r w:rsidRPr="007B5D7C">
          <w:rPr>
            <w:rFonts w:eastAsia="Calibri"/>
            <w:sz w:val="22"/>
            <w:szCs w:val="22"/>
          </w:rPr>
          <w:t>www.airport-surgut.ru</w:t>
        </w:r>
      </w:hyperlink>
      <w:r w:rsidRPr="007B5D7C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7B5D7C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7B5D7C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7B5D7C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7B5D7C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7B5D7C">
        <w:rPr>
          <w:sz w:val="22"/>
          <w:szCs w:val="22"/>
        </w:rPr>
        <w:t xml:space="preserve"> </w:t>
      </w:r>
    </w:p>
    <w:p w14:paraId="09170620" w14:textId="77777777" w:rsidR="00001F79" w:rsidRPr="007B5D7C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>Разъяснения положений Документации о закупке размещается Заказчиком:</w:t>
      </w:r>
    </w:p>
    <w:p w14:paraId="235D8BED" w14:textId="77D96279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32" w:history="1">
        <w:hyperlink r:id="rId33" w:history="1">
          <w:r w:rsidR="002B1B95" w:rsidRPr="007B5D7C">
            <w:rPr>
              <w:rStyle w:val="ab"/>
              <w:sz w:val="22"/>
              <w:szCs w:val="22"/>
              <w:lang w:val="en-US"/>
            </w:rPr>
            <w:t>zakupki</w:t>
          </w:r>
          <w:r w:rsidR="002B1B95" w:rsidRPr="007B5D7C">
            <w:rPr>
              <w:rStyle w:val="ab"/>
              <w:sz w:val="22"/>
              <w:szCs w:val="22"/>
            </w:rPr>
            <w:t>.</w:t>
          </w:r>
          <w:r w:rsidR="002B1B95" w:rsidRPr="007B5D7C">
            <w:rPr>
              <w:rStyle w:val="ab"/>
              <w:sz w:val="22"/>
              <w:szCs w:val="22"/>
              <w:lang w:val="en-US"/>
            </w:rPr>
            <w:t>gov</w:t>
          </w:r>
          <w:r w:rsidR="002B1B95" w:rsidRPr="007B5D7C">
            <w:rPr>
              <w:rStyle w:val="ab"/>
              <w:sz w:val="22"/>
              <w:szCs w:val="22"/>
            </w:rPr>
            <w:t>.ru</w:t>
          </w:r>
        </w:hyperlink>
      </w:hyperlink>
    </w:p>
    <w:p w14:paraId="56CDB9CB" w14:textId="5D3CC3C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на сайте электронной торговой площадки </w:t>
      </w:r>
      <w:hyperlink r:id="rId34" w:history="1"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corp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roseltorg</w:t>
        </w:r>
        <w:proofErr w:type="spellEnd"/>
        <w:r w:rsidR="002B1B95">
          <w:rPr>
            <w:rStyle w:val="ab"/>
            <w:color w:val="2420D0"/>
            <w:sz w:val="22"/>
            <w:szCs w:val="22"/>
          </w:rPr>
          <w:t>.</w:t>
        </w:r>
        <w:proofErr w:type="spellStart"/>
        <w:r w:rsidR="002B1B95">
          <w:rPr>
            <w:rStyle w:val="ab"/>
            <w:color w:val="2420D0"/>
            <w:sz w:val="22"/>
            <w:szCs w:val="22"/>
            <w:lang w:val="en-US"/>
          </w:rPr>
          <w:t>ru</w:t>
        </w:r>
        <w:proofErr w:type="spellEnd"/>
      </w:hyperlink>
      <w:r w:rsidRPr="007B5D7C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7B5D7C">
        <w:rPr>
          <w:rFonts w:ascii="Times New Roman" w:hAnsi="Times New Roman"/>
          <w:b/>
        </w:rPr>
        <w:t>обязательные требования</w:t>
      </w:r>
      <w:r w:rsidRPr="007B5D7C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г) </w:t>
      </w:r>
      <w:proofErr w:type="spellStart"/>
      <w:r w:rsidRPr="007B5D7C">
        <w:rPr>
          <w:rFonts w:ascii="Times New Roman" w:hAnsi="Times New Roman"/>
        </w:rPr>
        <w:t>неприостановление</w:t>
      </w:r>
      <w:proofErr w:type="spellEnd"/>
      <w:r w:rsidRPr="007B5D7C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7B5D7C">
        <w:rPr>
          <w:rFonts w:ascii="Times New Roman" w:hAnsi="Times New Roman"/>
        </w:rPr>
        <w:t>деликтных</w:t>
      </w:r>
      <w:proofErr w:type="spellEnd"/>
      <w:r w:rsidRPr="007B5D7C">
        <w:rPr>
          <w:rFonts w:ascii="Times New Roman" w:hAnsi="Times New Roman"/>
        </w:rPr>
        <w:t xml:space="preserve"> обязательств;</w:t>
      </w:r>
    </w:p>
    <w:p w14:paraId="04DA5DCE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7B5D7C">
        <w:rPr>
          <w:rFonts w:ascii="Times New Roman" w:hAnsi="Times New Roman"/>
          <w:bCs/>
        </w:rPr>
        <w:t xml:space="preserve"> </w:t>
      </w:r>
      <w:r w:rsidRPr="007B5D7C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7B5D7C">
        <w:rPr>
          <w:rFonts w:ascii="Times New Roman" w:hAnsi="Times New Roman"/>
          <w:bCs/>
        </w:rPr>
        <w:t xml:space="preserve"> </w:t>
      </w:r>
      <w:r w:rsidRPr="007B5D7C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7B5D7C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7B5D7C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7B5D7C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64A78C85" w:rsidR="00001F79" w:rsidRPr="007B5D7C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7B5D7C">
        <w:rPr>
          <w:b/>
          <w:i/>
          <w:sz w:val="22"/>
          <w:szCs w:val="22"/>
          <w:lang w:eastAsia="en-US"/>
        </w:rPr>
        <w:t>Примечание</w:t>
      </w:r>
      <w:r w:rsidR="006D086C" w:rsidRPr="007B5D7C">
        <w:rPr>
          <w:b/>
          <w:i/>
          <w:sz w:val="22"/>
          <w:szCs w:val="22"/>
          <w:lang w:eastAsia="en-US"/>
        </w:rPr>
        <w:t>: для</w:t>
      </w:r>
      <w:r w:rsidRPr="007B5D7C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7B5D7C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2.6</w:t>
      </w:r>
      <w:r w:rsidRPr="007B5D7C">
        <w:rPr>
          <w:sz w:val="22"/>
          <w:szCs w:val="22"/>
        </w:rPr>
        <w:t xml:space="preserve">. </w:t>
      </w:r>
      <w:r w:rsidRPr="007B5D7C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0390AEB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 xml:space="preserve">2.6.1. Комиссия по закупкам вправе не допустить участника к участию в закупке </w:t>
      </w:r>
      <w:r w:rsidRPr="007B5D7C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7B5D7C">
        <w:rPr>
          <w:b/>
          <w:sz w:val="22"/>
          <w:szCs w:val="22"/>
        </w:rPr>
        <w:t>:</w:t>
      </w:r>
    </w:p>
    <w:p w14:paraId="0764C619" w14:textId="77777777" w:rsidR="00001F79" w:rsidRPr="007B5D7C" w:rsidRDefault="00001F79" w:rsidP="00001F79">
      <w:pPr>
        <w:spacing w:after="0"/>
        <w:ind w:firstLine="567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1. Заявки с приложениями.</w:t>
      </w:r>
    </w:p>
    <w:p w14:paraId="4CCE5CB8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5A2338B6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F65878" w:rsidRPr="007B5D7C">
        <w:rPr>
          <w:sz w:val="22"/>
          <w:szCs w:val="22"/>
        </w:rPr>
        <w:t>лиц</w:t>
      </w:r>
      <w:proofErr w:type="gramStart"/>
      <w:r w:rsidR="00F65878" w:rsidRPr="007B5D7C"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>.</w:t>
      </w:r>
      <w:proofErr w:type="gramEnd"/>
    </w:p>
    <w:p w14:paraId="45B958C5" w14:textId="1443727D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F65878" w:rsidRPr="007B5D7C">
        <w:rPr>
          <w:sz w:val="22"/>
          <w:szCs w:val="22"/>
        </w:rPr>
        <w:t>доверенности</w:t>
      </w:r>
      <w:proofErr w:type="gramStart"/>
      <w:r w:rsidR="00F65878" w:rsidRPr="007B5D7C"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>.</w:t>
      </w:r>
      <w:proofErr w:type="gramEnd"/>
      <w:r w:rsidRPr="007B5D7C">
        <w:rPr>
          <w:sz w:val="22"/>
          <w:szCs w:val="22"/>
        </w:rPr>
        <w:t xml:space="preserve">  </w:t>
      </w:r>
    </w:p>
    <w:p w14:paraId="728F626B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A8BED1D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7B5D7C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ЕГРИП.</w:t>
      </w:r>
    </w:p>
    <w:p w14:paraId="2CEEC389" w14:textId="65146B3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F65878" w:rsidRPr="007B5D7C">
        <w:rPr>
          <w:sz w:val="22"/>
          <w:szCs w:val="22"/>
        </w:rPr>
        <w:t>лиц</w:t>
      </w:r>
      <w:proofErr w:type="gramStart"/>
      <w:r w:rsidR="00F65878" w:rsidRPr="007B5D7C">
        <w:rPr>
          <w:sz w:val="22"/>
          <w:szCs w:val="22"/>
        </w:rPr>
        <w:t xml:space="preserve">) </w:t>
      </w:r>
      <w:r w:rsidRPr="007B5D7C">
        <w:rPr>
          <w:sz w:val="22"/>
          <w:szCs w:val="22"/>
        </w:rPr>
        <w:t>.</w:t>
      </w:r>
      <w:proofErr w:type="gramEnd"/>
      <w:r w:rsidRPr="007B5D7C">
        <w:rPr>
          <w:sz w:val="22"/>
          <w:szCs w:val="22"/>
        </w:rPr>
        <w:t xml:space="preserve"> </w:t>
      </w:r>
    </w:p>
    <w:p w14:paraId="5ED01E4F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8. Согласие участника – </w:t>
      </w:r>
      <w:r w:rsidRPr="007B5D7C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598E5B4F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bCs/>
          <w:sz w:val="22"/>
          <w:szCs w:val="22"/>
        </w:rPr>
        <w:t>9. Копия р</w:t>
      </w:r>
      <w:r w:rsidRPr="007B5D7C">
        <w:rPr>
          <w:sz w:val="22"/>
          <w:szCs w:val="22"/>
        </w:rPr>
        <w:t xml:space="preserve">ешения об одобрении крупной </w:t>
      </w:r>
      <w:r w:rsidR="00F65878" w:rsidRPr="007B5D7C">
        <w:rPr>
          <w:sz w:val="22"/>
          <w:szCs w:val="22"/>
        </w:rPr>
        <w:t>сделки в случае, если</w:t>
      </w:r>
      <w:r w:rsidRPr="007B5D7C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7B5D7C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 xml:space="preserve">11. </w:t>
      </w:r>
      <w:r w:rsidRPr="007B5D7C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E990DA9" w14:textId="5B621C95" w:rsidR="00001F79" w:rsidRPr="007B5D7C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7B5D7C">
        <w:rPr>
          <w:sz w:val="22"/>
          <w:szCs w:val="22"/>
        </w:rPr>
        <w:t>12. Уведомление о присвоении кодов статистики.</w:t>
      </w:r>
    </w:p>
    <w:p w14:paraId="40ADE170" w14:textId="5DEF66C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bCs/>
          <w:sz w:val="22"/>
          <w:szCs w:val="22"/>
        </w:rPr>
        <w:t>13. Копии с</w:t>
      </w:r>
      <w:r w:rsidRPr="007B5D7C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закупки.</w:t>
      </w:r>
    </w:p>
    <w:p w14:paraId="69AE65B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28224FB" w14:textId="57005F35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lastRenderedPageBreak/>
        <w:t>15.</w:t>
      </w:r>
      <w:r w:rsidR="00D26319">
        <w:rPr>
          <w:sz w:val="22"/>
          <w:szCs w:val="22"/>
        </w:rPr>
        <w:t xml:space="preserve"> </w:t>
      </w:r>
      <w:r w:rsidR="00D26319" w:rsidRPr="00D26319">
        <w:rPr>
          <w:sz w:val="22"/>
          <w:szCs w:val="22"/>
        </w:rPr>
        <w:t>Иные документы, предусмотренные</w:t>
      </w:r>
      <w:r w:rsidRPr="00D26319">
        <w:rPr>
          <w:sz w:val="22"/>
          <w:szCs w:val="22"/>
        </w:rPr>
        <w:t xml:space="preserve"> Извещением или Документацией о закупке</w:t>
      </w:r>
      <w:r w:rsidR="00950712" w:rsidRPr="00D26319">
        <w:rPr>
          <w:sz w:val="22"/>
          <w:szCs w:val="22"/>
        </w:rPr>
        <w:t xml:space="preserve"> (</w:t>
      </w:r>
      <w:r w:rsidR="00D26319" w:rsidRPr="00D26319">
        <w:rPr>
          <w:sz w:val="22"/>
          <w:szCs w:val="22"/>
        </w:rPr>
        <w:t xml:space="preserve">в том числе </w:t>
      </w:r>
      <w:r w:rsidR="00950712" w:rsidRPr="00D26319">
        <w:rPr>
          <w:sz w:val="22"/>
          <w:szCs w:val="22"/>
        </w:rPr>
        <w:t>раздел 3 Техническое задание)</w:t>
      </w:r>
      <w:r w:rsidRPr="00D26319">
        <w:rPr>
          <w:sz w:val="22"/>
          <w:szCs w:val="22"/>
        </w:rPr>
        <w:t>.</w:t>
      </w:r>
    </w:p>
    <w:p w14:paraId="35D18DCC" w14:textId="5BAD9AB9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</w:t>
      </w:r>
      <w:r w:rsidR="00F65878" w:rsidRPr="007B5D7C">
        <w:rPr>
          <w:rFonts w:eastAsia="Calibri"/>
          <w:sz w:val="22"/>
          <w:szCs w:val="22"/>
        </w:rPr>
        <w:t>2. Несоответствия</w:t>
      </w:r>
      <w:r w:rsidRPr="007B5D7C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7B5D7C">
        <w:rPr>
          <w:sz w:val="22"/>
          <w:szCs w:val="22"/>
        </w:rPr>
        <w:t>или о товарах, работах, услугах</w:t>
      </w:r>
      <w:r w:rsidRPr="007B5D7C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 xml:space="preserve">2.6.1.5. </w:t>
      </w:r>
      <w:r w:rsidRPr="007B5D7C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7B5D7C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7B5D7C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2.6.1.8. </w:t>
      </w:r>
      <w:r w:rsidRPr="007B5D7C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7B5D7C">
        <w:rPr>
          <w:b/>
          <w:sz w:val="22"/>
          <w:szCs w:val="22"/>
        </w:rPr>
        <w:t>Техническому заданию Заказчика</w:t>
      </w:r>
      <w:r w:rsidRPr="007B5D7C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7B5D7C" w:rsidRDefault="00001F79" w:rsidP="00001F79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44CE496A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7B5D7C">
        <w:rPr>
          <w:b/>
          <w:iCs/>
          <w:sz w:val="22"/>
          <w:szCs w:val="22"/>
          <w:lang w:eastAsia="en-US"/>
        </w:rPr>
        <w:t>2.7. Порядок</w:t>
      </w:r>
      <w:r w:rsidRPr="007B5D7C">
        <w:rPr>
          <w:sz w:val="22"/>
          <w:szCs w:val="22"/>
          <w:lang w:eastAsia="en-US"/>
        </w:rPr>
        <w:t xml:space="preserve"> </w:t>
      </w:r>
      <w:r w:rsidRPr="007B5D7C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7B5D7C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7B5D7C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2.8. Признание конкурентной закупки несостоявшейся</w:t>
      </w:r>
    </w:p>
    <w:p w14:paraId="4EFBF9B2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4CE8E6B4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7B5D7C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7B5D7C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7B5D7C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7B5D7C">
        <w:rPr>
          <w:rFonts w:eastAsiaTheme="minorHAnsi"/>
          <w:sz w:val="22"/>
          <w:szCs w:val="22"/>
        </w:rPr>
        <w:lastRenderedPageBreak/>
        <w:t xml:space="preserve">Договор по результатам конкурентной закупки заключается не ранее чем через </w:t>
      </w:r>
      <w:r w:rsidRPr="007B5D7C">
        <w:rPr>
          <w:rFonts w:eastAsiaTheme="minorHAnsi"/>
          <w:b/>
          <w:sz w:val="22"/>
          <w:szCs w:val="22"/>
        </w:rPr>
        <w:t>10 (десять) дней</w:t>
      </w:r>
      <w:r w:rsidRPr="007B5D7C">
        <w:rPr>
          <w:rFonts w:eastAsiaTheme="minorHAnsi"/>
          <w:sz w:val="22"/>
          <w:szCs w:val="22"/>
        </w:rPr>
        <w:t xml:space="preserve"> и не позднее чем через </w:t>
      </w:r>
      <w:r w:rsidRPr="007B5D7C">
        <w:rPr>
          <w:rFonts w:eastAsiaTheme="minorHAnsi"/>
          <w:b/>
          <w:sz w:val="22"/>
          <w:szCs w:val="22"/>
        </w:rPr>
        <w:t>20 (двадцать) дней</w:t>
      </w:r>
      <w:r w:rsidRPr="007B5D7C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7B5D7C">
        <w:rPr>
          <w:rFonts w:eastAsiaTheme="minorHAnsi"/>
          <w:b/>
          <w:sz w:val="22"/>
          <w:szCs w:val="22"/>
        </w:rPr>
        <w:t>5 (пять) дней</w:t>
      </w:r>
      <w:r w:rsidRPr="007B5D7C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7B5D7C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7B5D7C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7B5D7C">
        <w:rPr>
          <w:sz w:val="22"/>
          <w:szCs w:val="22"/>
          <w:lang w:eastAsia="en-US"/>
        </w:rPr>
        <w:t xml:space="preserve">размещается в </w:t>
      </w:r>
      <w:r w:rsidRPr="007B5D7C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7B5D7C">
        <w:rPr>
          <w:rFonts w:eastAsia="Calibri"/>
          <w:b/>
          <w:sz w:val="22"/>
          <w:szCs w:val="22"/>
          <w:lang w:eastAsia="en-US"/>
        </w:rPr>
        <w:t>3 (три) дня</w:t>
      </w:r>
      <w:r w:rsidRPr="007B5D7C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7B5D7C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7B5D7C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7B5D7C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</w:t>
      </w:r>
      <w:r w:rsidRPr="007B5D7C">
        <w:rPr>
          <w:sz w:val="22"/>
          <w:szCs w:val="22"/>
          <w:lang w:eastAsia="en-US"/>
        </w:rPr>
        <w:lastRenderedPageBreak/>
        <w:t xml:space="preserve">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7B5D7C">
        <w:rPr>
          <w:b/>
          <w:sz w:val="22"/>
          <w:szCs w:val="22"/>
          <w:lang w:eastAsia="en-US"/>
        </w:rPr>
        <w:t>в течение 10 (десяти) календарных дней</w:t>
      </w:r>
      <w:r w:rsidRPr="007B5D7C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7B5D7C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7B5D7C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7B5D7C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7B5D7C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7B5D7C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7B5D7C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7B5D7C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7B5D7C">
        <w:rPr>
          <w:sz w:val="22"/>
          <w:szCs w:val="22"/>
          <w:lang w:eastAsia="en-US"/>
        </w:rPr>
        <w:t>договор</w:t>
      </w:r>
      <w:proofErr w:type="gramEnd"/>
      <w:r w:rsidRPr="007B5D7C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7B5D7C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7B5D7C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7B5D7C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7B5D7C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7B5D7C">
        <w:rPr>
          <w:sz w:val="22"/>
          <w:szCs w:val="22"/>
        </w:rPr>
        <w:t>.</w:t>
      </w:r>
    </w:p>
    <w:p w14:paraId="48277DA4" w14:textId="77777777" w:rsidR="00881D7F" w:rsidRPr="007B5D7C" w:rsidRDefault="00881D7F" w:rsidP="002B1B95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25494CE" w14:textId="4943186C" w:rsidR="002B1B95" w:rsidRDefault="002B1B95" w:rsidP="002B1B95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2" w:name="_Hlk188443541"/>
      <w:r>
        <w:rPr>
          <w:b/>
          <w:sz w:val="22"/>
          <w:szCs w:val="22"/>
        </w:rPr>
        <w:t>2.10.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71DD8105" w14:textId="77777777" w:rsidR="002B1B95" w:rsidRDefault="002B1B95" w:rsidP="002B1B95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59AB8304" w14:textId="6752C805" w:rsidR="002B1B95" w:rsidRDefault="002B1B95" w:rsidP="002B1B95">
      <w:pPr>
        <w:pStyle w:val="af7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</w:t>
      </w:r>
      <w:r w:rsidR="00842712">
        <w:rPr>
          <w:sz w:val="22"/>
          <w:szCs w:val="22"/>
        </w:rPr>
        <w:t>3.1–4</w:t>
      </w:r>
      <w:r>
        <w:rPr>
          <w:sz w:val="22"/>
          <w:szCs w:val="22"/>
        </w:rPr>
        <w:t xml:space="preserve">, могут быть установлены: </w:t>
      </w:r>
    </w:p>
    <w:p w14:paraId="23CE275E" w14:textId="77777777" w:rsidR="002B1B95" w:rsidRDefault="002B1B95" w:rsidP="002B1B95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36C8FEBE" w14:textId="77777777" w:rsidR="002B1B95" w:rsidRDefault="002B1B95" w:rsidP="002B1B95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7F1CC34E" w14:textId="03EC236E" w:rsidR="005979AA" w:rsidRPr="00852950" w:rsidRDefault="002B1B95" w:rsidP="00852950">
      <w:pPr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  <w:bookmarkEnd w:id="2"/>
    </w:p>
    <w:p w14:paraId="0D2D518C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565A311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A3887C8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1B8CDDC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1E587EF" w14:textId="77777777" w:rsidR="00F65878" w:rsidRDefault="00F65878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DCC8E86" w14:textId="10B8985B" w:rsidR="008766F1" w:rsidRPr="007B5D7C" w:rsidRDefault="00001F7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 xml:space="preserve">РАЗДЕЛ 3. </w:t>
      </w:r>
      <w:r w:rsidRPr="007B5D7C">
        <w:rPr>
          <w:b/>
          <w:bCs/>
          <w:sz w:val="22"/>
          <w:szCs w:val="22"/>
        </w:rPr>
        <w:t>ТЕХНИЧЕСКОЕ ЗАДАНИЕ</w:t>
      </w:r>
    </w:p>
    <w:p w14:paraId="68B18C0A" w14:textId="77777777" w:rsidR="00600D0A" w:rsidRPr="007B5D7C" w:rsidRDefault="00600D0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73283FB9" w14:textId="77777777" w:rsidR="00844CE6" w:rsidRPr="002A46AE" w:rsidRDefault="00844CE6" w:rsidP="00844CE6">
      <w:pPr>
        <w:tabs>
          <w:tab w:val="left" w:pos="6795"/>
        </w:tabs>
        <w:jc w:val="center"/>
        <w:rPr>
          <w:b/>
          <w:bCs/>
          <w:color w:val="FF0000"/>
          <w:sz w:val="22"/>
          <w:szCs w:val="22"/>
        </w:rPr>
      </w:pPr>
      <w:r w:rsidRPr="002A46AE">
        <w:rPr>
          <w:b/>
          <w:bCs/>
          <w:color w:val="FF0000"/>
          <w:sz w:val="22"/>
          <w:szCs w:val="22"/>
        </w:rPr>
        <w:t>Часть №1</w:t>
      </w:r>
    </w:p>
    <w:p w14:paraId="6A218A20" w14:textId="77777777" w:rsidR="00844CE6" w:rsidRPr="002A46AE" w:rsidRDefault="00844CE6" w:rsidP="00844CE6">
      <w:pPr>
        <w:pStyle w:val="af"/>
        <w:jc w:val="center"/>
        <w:rPr>
          <w:b/>
          <w:sz w:val="22"/>
          <w:szCs w:val="22"/>
        </w:rPr>
      </w:pPr>
      <w:r w:rsidRPr="002A46AE">
        <w:rPr>
          <w:b/>
          <w:sz w:val="22"/>
          <w:szCs w:val="22"/>
        </w:rPr>
        <w:t>Приобретение по договору поставки противогололедных реагентов жидких для применения на аэродромных покрытиях и гранулированных дорожных (в интересах аэропорта г. Сургута)</w:t>
      </w:r>
    </w:p>
    <w:p w14:paraId="23BCD973" w14:textId="77777777" w:rsidR="00844CE6" w:rsidRPr="002A46AE" w:rsidRDefault="00844CE6" w:rsidP="00844CE6">
      <w:pPr>
        <w:rPr>
          <w:b/>
          <w:bCs/>
          <w:sz w:val="22"/>
          <w:szCs w:val="22"/>
        </w:rPr>
      </w:pPr>
    </w:p>
    <w:tbl>
      <w:tblPr>
        <w:tblW w:w="9625" w:type="dxa"/>
        <w:tblInd w:w="571" w:type="dxa"/>
        <w:tblLook w:val="04A0" w:firstRow="1" w:lastRow="0" w:firstColumn="1" w:lastColumn="0" w:noHBand="0" w:noVBand="1"/>
      </w:tblPr>
      <w:tblGrid>
        <w:gridCol w:w="581"/>
        <w:gridCol w:w="4508"/>
        <w:gridCol w:w="850"/>
        <w:gridCol w:w="1418"/>
        <w:gridCol w:w="2268"/>
      </w:tblGrid>
      <w:tr w:rsidR="00844CE6" w:rsidRPr="002A46AE" w14:paraId="639A57EF" w14:textId="77777777" w:rsidTr="00844CE6">
        <w:trPr>
          <w:trHeight w:val="143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ED2DE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1C4A11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24997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DDF069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5CBBB8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844CE6" w:rsidRPr="002A46AE" w14:paraId="5C41B2FF" w14:textId="77777777" w:rsidTr="00844CE6">
        <w:trPr>
          <w:trHeight w:val="7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60B7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0DBE" w14:textId="77777777" w:rsidR="00844CE6" w:rsidRPr="002A46AE" w:rsidRDefault="00844CE6" w:rsidP="00EE361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13E2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811E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048B3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A46AE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2A46AE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</w:tr>
      <w:tr w:rsidR="00844CE6" w:rsidRPr="002A46AE" w14:paraId="59E7EC1C" w14:textId="77777777" w:rsidTr="00844CE6">
        <w:trPr>
          <w:trHeight w:val="715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D4C6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9E99" w14:textId="77777777" w:rsidR="00844CE6" w:rsidRPr="002A46AE" w:rsidRDefault="00844CE6" w:rsidP="00EE361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384A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2728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6ECD1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Мешок 25кг</w:t>
            </w:r>
          </w:p>
        </w:tc>
      </w:tr>
      <w:tr w:rsidR="00844CE6" w:rsidRPr="002A46AE" w14:paraId="5B4F7358" w14:textId="77777777" w:rsidTr="00844CE6">
        <w:trPr>
          <w:trHeight w:val="715"/>
        </w:trPr>
        <w:tc>
          <w:tcPr>
            <w:tcW w:w="5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460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376C" w14:textId="7B1C607C" w:rsidR="00844CE6" w:rsidRPr="002A46AE" w:rsidRDefault="00842712" w:rsidP="00EE3619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реагент,</w:t>
            </w:r>
            <w:r w:rsidR="00844CE6" w:rsidRPr="002A46AE">
              <w:rPr>
                <w:color w:val="000000"/>
                <w:sz w:val="22"/>
                <w:szCs w:val="22"/>
              </w:rPr>
              <w:t xml:space="preserve"> гранулированный для применения на аэродромных покрытиях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C0E30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2D1E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A49E09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Мешок 25кг</w:t>
            </w:r>
          </w:p>
        </w:tc>
      </w:tr>
    </w:tbl>
    <w:p w14:paraId="1208DA07" w14:textId="77777777" w:rsidR="00844CE6" w:rsidRPr="002A46AE" w:rsidRDefault="00844CE6" w:rsidP="00844CE6">
      <w:pPr>
        <w:pStyle w:val="af"/>
        <w:ind w:firstLine="709"/>
        <w:rPr>
          <w:sz w:val="22"/>
          <w:szCs w:val="22"/>
        </w:rPr>
      </w:pPr>
    </w:p>
    <w:p w14:paraId="78A0F6F6" w14:textId="77777777" w:rsidR="00844CE6" w:rsidRPr="002A46AE" w:rsidRDefault="00844CE6" w:rsidP="00844CE6">
      <w:pPr>
        <w:spacing w:after="0"/>
        <w:ind w:firstLine="555"/>
        <w:rPr>
          <w:bCs/>
          <w:color w:val="FF0000"/>
          <w:sz w:val="22"/>
          <w:szCs w:val="22"/>
        </w:rPr>
      </w:pPr>
      <w:r w:rsidRPr="002A46AE">
        <w:rPr>
          <w:sz w:val="22"/>
          <w:szCs w:val="22"/>
        </w:rPr>
        <w:t xml:space="preserve">Срок поставки Товара: </w:t>
      </w:r>
      <w:r w:rsidRPr="002A46AE">
        <w:rPr>
          <w:bCs/>
          <w:sz w:val="22"/>
          <w:szCs w:val="22"/>
          <w:highlight w:val="yellow"/>
        </w:rPr>
        <w:t>в период с 01.09.2026 по 30.09.2026.</w:t>
      </w:r>
    </w:p>
    <w:p w14:paraId="522F32F4" w14:textId="77777777" w:rsidR="00844CE6" w:rsidRPr="002A46AE" w:rsidRDefault="00844CE6" w:rsidP="00844CE6">
      <w:pPr>
        <w:pStyle w:val="af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Место поставки Товара: 628422, Ханты-Мансийский автономный округ – Югра, г. Сургут, ул. </w:t>
      </w:r>
      <w:proofErr w:type="spellStart"/>
      <w:r w:rsidRPr="002A46AE">
        <w:rPr>
          <w:sz w:val="22"/>
          <w:szCs w:val="22"/>
        </w:rPr>
        <w:t>Аэрофлотская</w:t>
      </w:r>
      <w:proofErr w:type="spellEnd"/>
      <w:r w:rsidRPr="002A46AE">
        <w:rPr>
          <w:sz w:val="22"/>
          <w:szCs w:val="22"/>
        </w:rPr>
        <w:t>, д.50, помещение 2.</w:t>
      </w:r>
    </w:p>
    <w:p w14:paraId="77C29095" w14:textId="77777777" w:rsidR="00844CE6" w:rsidRPr="002A46AE" w:rsidRDefault="00844CE6" w:rsidP="00844CE6">
      <w:pPr>
        <w:pStyle w:val="af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Доставка товара осуществляется любым видом транспорта за счет средств Поставщика.</w:t>
      </w:r>
    </w:p>
    <w:p w14:paraId="7E318B14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Транспортировку товара проводить в условиях, обеспечивающих их сохранность.</w:t>
      </w:r>
    </w:p>
    <w:p w14:paraId="4DB16E48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2AE0AF47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Тара возвратная</w:t>
      </w:r>
    </w:p>
    <w:p w14:paraId="08B0F89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Требования к качеству Товара:</w:t>
      </w:r>
    </w:p>
    <w:p w14:paraId="083D320A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2EB56F2B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01768DAE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3C260382" w14:textId="77777777" w:rsidR="00844CE6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В случае отпуска Поставщиком некачественного Товара, Покупатель имеет право в течение </w:t>
      </w:r>
      <w:r w:rsidRPr="002A46AE">
        <w:rPr>
          <w:sz w:val="22"/>
          <w:szCs w:val="22"/>
          <w:highlight w:val="yellow"/>
        </w:rPr>
        <w:t>30 (тридцати) календарных дней произвести замену некачественного Товара на Товар качественный</w:t>
      </w:r>
      <w:r w:rsidRPr="002A46AE">
        <w:rPr>
          <w:sz w:val="22"/>
          <w:szCs w:val="22"/>
        </w:rPr>
        <w:t>.</w:t>
      </w:r>
    </w:p>
    <w:p w14:paraId="160A31E3" w14:textId="5E2B41E1" w:rsidR="00700E01" w:rsidRPr="002A46AE" w:rsidRDefault="00700E01" w:rsidP="00844CE6">
      <w:pPr>
        <w:spacing w:after="0"/>
        <w:ind w:right="-19" w:firstLine="709"/>
        <w:rPr>
          <w:sz w:val="22"/>
          <w:szCs w:val="22"/>
        </w:rPr>
      </w:pPr>
      <w:r>
        <w:rPr>
          <w:sz w:val="22"/>
          <w:szCs w:val="22"/>
        </w:rPr>
        <w:t>Страна происхождения Товара: Российская Федерация.</w:t>
      </w:r>
    </w:p>
    <w:p w14:paraId="19616E04" w14:textId="77777777" w:rsidR="00844CE6" w:rsidRPr="002A46AE" w:rsidRDefault="00844CE6" w:rsidP="00844CE6">
      <w:pPr>
        <w:pStyle w:val="af"/>
        <w:ind w:firstLine="709"/>
        <w:rPr>
          <w:sz w:val="22"/>
          <w:szCs w:val="22"/>
        </w:rPr>
      </w:pPr>
    </w:p>
    <w:p w14:paraId="5AA88097" w14:textId="77777777" w:rsidR="00844CE6" w:rsidRPr="002A46AE" w:rsidRDefault="00844CE6" w:rsidP="00844CE6">
      <w:pPr>
        <w:spacing w:after="0"/>
        <w:ind w:right="-19"/>
        <w:rPr>
          <w:b/>
          <w:sz w:val="22"/>
          <w:szCs w:val="22"/>
          <w:u w:val="single"/>
        </w:rPr>
      </w:pPr>
      <w:r w:rsidRPr="002A46AE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0D5A0E7B" w14:textId="77777777" w:rsidR="00844CE6" w:rsidRPr="002A46AE" w:rsidRDefault="00844CE6" w:rsidP="00844CE6">
      <w:pPr>
        <w:spacing w:after="0"/>
        <w:ind w:right="-19"/>
        <w:rPr>
          <w:sz w:val="22"/>
          <w:szCs w:val="22"/>
          <w:u w:val="single"/>
        </w:rPr>
      </w:pPr>
    </w:p>
    <w:p w14:paraId="52EA2E31" w14:textId="77777777" w:rsidR="00844CE6" w:rsidRPr="002A46AE" w:rsidRDefault="00844CE6" w:rsidP="00844CE6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2A46AE">
        <w:rPr>
          <w:color w:val="FF0000"/>
          <w:sz w:val="22"/>
          <w:szCs w:val="22"/>
          <w:u w:val="single"/>
        </w:rPr>
        <w:t>1. Противогололедный (антигололедный) реагент жидкий для применения на аэродромных покрытиях</w:t>
      </w:r>
    </w:p>
    <w:p w14:paraId="7CFAFFC3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4432E69B" w14:textId="6D338009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Плотность раствора при температуре 20ºС в пределах: </w:t>
      </w:r>
      <w:r w:rsidR="00842712" w:rsidRPr="002A46AE">
        <w:rPr>
          <w:sz w:val="22"/>
          <w:szCs w:val="22"/>
        </w:rPr>
        <w:t>1,10–1,</w:t>
      </w:r>
      <w:proofErr w:type="gramStart"/>
      <w:r w:rsidR="00842712" w:rsidRPr="002A46AE">
        <w:rPr>
          <w:sz w:val="22"/>
          <w:szCs w:val="22"/>
        </w:rPr>
        <w:t xml:space="preserve">3 </w:t>
      </w:r>
      <w:r w:rsidRPr="002A46AE">
        <w:rPr>
          <w:sz w:val="22"/>
          <w:szCs w:val="22"/>
        </w:rPr>
        <w:t xml:space="preserve"> г</w:t>
      </w:r>
      <w:proofErr w:type="gramEnd"/>
      <w:r w:rsidRPr="002A46AE">
        <w:rPr>
          <w:sz w:val="22"/>
          <w:szCs w:val="22"/>
        </w:rPr>
        <w:t>/см</w:t>
      </w:r>
      <w:r w:rsidRPr="002A46AE">
        <w:rPr>
          <w:sz w:val="22"/>
          <w:szCs w:val="22"/>
          <w:vertAlign w:val="superscript"/>
        </w:rPr>
        <w:t>3</w:t>
      </w:r>
    </w:p>
    <w:p w14:paraId="6FC5B16E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Температура замерзания не выше: - 59 ºС</w:t>
      </w:r>
    </w:p>
    <w:p w14:paraId="0E34C319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Основное действующее вещество: ацетат (формиат) калия</w:t>
      </w:r>
    </w:p>
    <w:p w14:paraId="192D4C8F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79DEBF72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516A6C26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Соответствие требованиям:</w:t>
      </w:r>
    </w:p>
    <w:p w14:paraId="7AC3D068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451F277B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7ADB916A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54668778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lastRenderedPageBreak/>
        <w:t>Остаточный срок годности Товара на момент поставки должен составлять не менее 70% от срока годности, определенного производителем.</w:t>
      </w:r>
    </w:p>
    <w:p w14:paraId="7C67D916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370020AC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1AF22DBE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Перечень передаваемой с товаром документации:</w:t>
      </w:r>
    </w:p>
    <w:p w14:paraId="57D1A1E5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паспорт качества;</w:t>
      </w:r>
    </w:p>
    <w:p w14:paraId="203CC029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паспорта безопасности химической продукции;</w:t>
      </w:r>
    </w:p>
    <w:p w14:paraId="55A4A2EF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280B93F3" w14:textId="77777777" w:rsidR="00844CE6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4B00F7E3" w14:textId="77777777" w:rsidR="00BE0961" w:rsidRPr="002C4C5D" w:rsidRDefault="00BE0961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color w:val="EE0000"/>
          <w:sz w:val="22"/>
          <w:szCs w:val="22"/>
        </w:rPr>
      </w:pPr>
    </w:p>
    <w:p w14:paraId="4F8F4640" w14:textId="1247CA82" w:rsidR="00844CE6" w:rsidRPr="002A46AE" w:rsidRDefault="002C4C5D" w:rsidP="00844CE6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>
        <w:rPr>
          <w:color w:val="FF0000"/>
          <w:sz w:val="22"/>
          <w:szCs w:val="22"/>
          <w:u w:val="single"/>
        </w:rPr>
        <w:t>2</w:t>
      </w:r>
      <w:r w:rsidR="00844CE6" w:rsidRPr="002A46AE">
        <w:rPr>
          <w:color w:val="FF0000"/>
          <w:sz w:val="22"/>
          <w:szCs w:val="22"/>
          <w:u w:val="single"/>
        </w:rPr>
        <w:t>. Противогололедный (антигололедный) реагент гранулированный дорожный</w:t>
      </w:r>
    </w:p>
    <w:p w14:paraId="4686E0D0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Зерновой состав:</w:t>
      </w:r>
    </w:p>
    <w:p w14:paraId="3F6B640E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</w:t>
      </w:r>
      <w:proofErr w:type="gramStart"/>
      <w:r w:rsidRPr="002A46AE">
        <w:rPr>
          <w:sz w:val="22"/>
          <w:szCs w:val="22"/>
        </w:rPr>
        <w:t>фракция  5</w:t>
      </w:r>
      <w:proofErr w:type="gramEnd"/>
      <w:r w:rsidRPr="002A46AE">
        <w:rPr>
          <w:sz w:val="22"/>
          <w:szCs w:val="22"/>
        </w:rPr>
        <w:t>-10 мм не более 15%;</w:t>
      </w:r>
    </w:p>
    <w:p w14:paraId="15EA346C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фракция 1-5 мм не менее 75%;</w:t>
      </w:r>
    </w:p>
    <w:p w14:paraId="54E9C3B6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фракция &lt;1 мм не более 10%.</w:t>
      </w:r>
    </w:p>
    <w:p w14:paraId="27060AF7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плавящая способность (г/г: количество льда в граммах, которое может быть расплавлено 1 граммом ПГР): не менее 5 г/г.</w:t>
      </w:r>
    </w:p>
    <w:p w14:paraId="2DDF6426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температура начала кристаллизации, </w:t>
      </w:r>
      <w:r w:rsidRPr="002A46AE">
        <w:rPr>
          <w:sz w:val="22"/>
          <w:szCs w:val="22"/>
          <w:vertAlign w:val="superscript"/>
        </w:rPr>
        <w:t>0</w:t>
      </w:r>
      <w:r w:rsidRPr="002A46AE">
        <w:rPr>
          <w:sz w:val="22"/>
          <w:szCs w:val="22"/>
        </w:rPr>
        <w:t>С не выше: –10º С;</w:t>
      </w:r>
    </w:p>
    <w:p w14:paraId="6E11C50B" w14:textId="77777777" w:rsidR="00844CE6" w:rsidRPr="002A46AE" w:rsidRDefault="00844CE6" w:rsidP="00844CE6">
      <w:pPr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массовая доля основных действующих веществ, %, не менее: 85; </w:t>
      </w:r>
    </w:p>
    <w:p w14:paraId="3AC11C86" w14:textId="77777777" w:rsidR="00844CE6" w:rsidRPr="002A46AE" w:rsidRDefault="00844CE6" w:rsidP="00844CE6">
      <w:pPr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однородность: неоднородность не допускается;</w:t>
      </w:r>
    </w:p>
    <w:p w14:paraId="1D701F51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интенсивность запаха, балл, не более: 1;</w:t>
      </w:r>
    </w:p>
    <w:p w14:paraId="716E29B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внешний вид, форма гранул, цвет: угловатой формы гранулы белого, различных оттенков серого, коричневого цветов;</w:t>
      </w:r>
    </w:p>
    <w:p w14:paraId="2A43094E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</w:t>
      </w:r>
      <w:proofErr w:type="spellStart"/>
      <w:r w:rsidRPr="002A46AE">
        <w:rPr>
          <w:sz w:val="22"/>
          <w:szCs w:val="22"/>
        </w:rPr>
        <w:t>слеживаемость</w:t>
      </w:r>
      <w:proofErr w:type="spellEnd"/>
      <w:r w:rsidRPr="002A46AE">
        <w:rPr>
          <w:sz w:val="22"/>
          <w:szCs w:val="22"/>
        </w:rPr>
        <w:t>: слипание частиц не допускается;</w:t>
      </w:r>
    </w:p>
    <w:p w14:paraId="68C8B53F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массовая доля нерастворимых в воде веществ: не более 2,0%;</w:t>
      </w:r>
    </w:p>
    <w:p w14:paraId="76DE2FC3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степень агрессивности воздействия на цементобетон, г/см</w:t>
      </w:r>
      <w:r w:rsidRPr="002A46AE">
        <w:rPr>
          <w:sz w:val="22"/>
          <w:szCs w:val="22"/>
          <w:vertAlign w:val="superscript"/>
        </w:rPr>
        <w:t>3</w:t>
      </w:r>
      <w:r w:rsidRPr="002A46AE">
        <w:rPr>
          <w:sz w:val="22"/>
          <w:szCs w:val="22"/>
        </w:rPr>
        <w:t>, не более: 0,07;</w:t>
      </w:r>
    </w:p>
    <w:p w14:paraId="44DB5209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массовая доля влаги, %, не более: 2,0.</w:t>
      </w:r>
    </w:p>
    <w:p w14:paraId="366057A3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Требования к качеству:</w:t>
      </w:r>
    </w:p>
    <w:p w14:paraId="290EC9EE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соответствие требованиям ГОСТ Р 58427-2020 Национального стандарта Российской Федерации. Материалы противогололедные для применения на территории населенных пунктов. Общие технические условия" (утв. и введен в действие Приказом Росстандарта от 30.10.2020 N 1005-ст)  </w:t>
      </w:r>
    </w:p>
    <w:p w14:paraId="37656E67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наличие действующего (положительного) санитарно-эпидемиологического заключения Федеральной службы по надзору в сфере защиты прав потребителей и благополучия человека, с указанием класса опасности по степени воздействия на организм человека – не ниже III класс (по ГОСТ 12.1.007-76);</w:t>
      </w:r>
    </w:p>
    <w:p w14:paraId="49492F12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наличие действующего (положительного) паспорта безопасности (ПБ) материала, внесенного в Регистр ПБ, действующий (соответствие классификации «ООН: Глобально Согласованная Система Классификации и Маркировки Химикатов») с указанием не ниже III класса опасности;</w:t>
      </w:r>
    </w:p>
    <w:p w14:paraId="179FB496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наличие действующего положительного заключения государственной экологической экспертизы на ПГМ согласно Федерального закона от 23 ноября 1995 г. № 174-ФЗ "Об экологической экспертизе".</w:t>
      </w:r>
    </w:p>
    <w:p w14:paraId="64DF994F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Назначение: Предупреждение и удаление льдообразований на всех типах искусственных покрытий.</w:t>
      </w:r>
    </w:p>
    <w:p w14:paraId="0F1EC9E2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t>Остаточный срок годности Товара на момент поставки должен составлять не менее 70% от срока годности, определенного производителем.</w:t>
      </w:r>
    </w:p>
    <w:p w14:paraId="2B338964" w14:textId="77777777" w:rsidR="00844CE6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Дополнительные требования: реагент поставляется в мешках массой по 25кг, влажность материала в упаковке не более 5%.</w:t>
      </w:r>
    </w:p>
    <w:p w14:paraId="48B7589C" w14:textId="77777777" w:rsidR="00BE0961" w:rsidRPr="002A46AE" w:rsidRDefault="00BE0961" w:rsidP="00844CE6">
      <w:pPr>
        <w:spacing w:after="0"/>
        <w:ind w:right="-19" w:firstLine="709"/>
        <w:rPr>
          <w:sz w:val="22"/>
          <w:szCs w:val="22"/>
        </w:rPr>
      </w:pPr>
    </w:p>
    <w:p w14:paraId="43843E52" w14:textId="77777777" w:rsidR="00844CE6" w:rsidRPr="00BE0961" w:rsidRDefault="00844CE6" w:rsidP="00844CE6">
      <w:pPr>
        <w:spacing w:after="0"/>
        <w:ind w:right="-19" w:firstLine="709"/>
        <w:rPr>
          <w:sz w:val="22"/>
          <w:szCs w:val="22"/>
          <w:u w:val="single"/>
        </w:rPr>
      </w:pPr>
      <w:r w:rsidRPr="00BE0961">
        <w:rPr>
          <w:sz w:val="22"/>
          <w:szCs w:val="22"/>
          <w:u w:val="single"/>
        </w:rPr>
        <w:t>Перечень передаваемой с товаром документации:</w:t>
      </w:r>
    </w:p>
    <w:p w14:paraId="4357A8E1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действующий (положительный) сертификат соответствия системы сертификации ГОСТ Р;</w:t>
      </w:r>
    </w:p>
    <w:p w14:paraId="14F69875" w14:textId="4A1AF79F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-зарегистрированные в территориальном Центре Стандартизации, Метрологии и Сертификации технические условия на ПГР (СТО);</w:t>
      </w:r>
    </w:p>
    <w:p w14:paraId="53437660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паспорт безопасности;</w:t>
      </w:r>
    </w:p>
    <w:p w14:paraId="5E2131B7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  <w:highlight w:val="yellow"/>
        </w:rPr>
      </w:pPr>
      <w:r w:rsidRPr="002A46AE">
        <w:rPr>
          <w:sz w:val="22"/>
          <w:szCs w:val="22"/>
          <w:highlight w:val="yellow"/>
        </w:rPr>
        <w:t>- товарная накладная;</w:t>
      </w:r>
    </w:p>
    <w:p w14:paraId="3A7D2873" w14:textId="77777777" w:rsidR="00844CE6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t>- счет/счет-фактура.</w:t>
      </w:r>
    </w:p>
    <w:p w14:paraId="1FCFC9A5" w14:textId="4E6B2CB5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>3</w:t>
      </w:r>
      <w:r w:rsidRPr="002A46AE">
        <w:rPr>
          <w:color w:val="FF0000"/>
          <w:sz w:val="22"/>
          <w:szCs w:val="22"/>
        </w:rPr>
        <w:t>. Противогололедный (антигололедный) реагент гранулированный для применения на аэродромных покрытиях</w:t>
      </w:r>
    </w:p>
    <w:p w14:paraId="017791AB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Внешний вид: гранулы белого цвета</w:t>
      </w:r>
    </w:p>
    <w:p w14:paraId="631BEE9D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Массовая доля формиата натрия, %: не менее 98</w:t>
      </w:r>
    </w:p>
    <w:p w14:paraId="419DDE4B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Температура применения, °С:  -0…-20 ºС</w:t>
      </w:r>
    </w:p>
    <w:p w14:paraId="6065BFB5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Насыпная плотность, г/см3: не менее 0,85</w:t>
      </w:r>
    </w:p>
    <w:p w14:paraId="3A786223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Толщина расплавленного слоя льда (плавящая способность) после 30 минут </w:t>
      </w:r>
      <w:proofErr w:type="gramStart"/>
      <w:r w:rsidRPr="002A46AE">
        <w:rPr>
          <w:sz w:val="22"/>
          <w:szCs w:val="22"/>
        </w:rPr>
        <w:t>взаимодействия  водного</w:t>
      </w:r>
      <w:proofErr w:type="gramEnd"/>
      <w:r w:rsidRPr="002A46AE">
        <w:rPr>
          <w:sz w:val="22"/>
          <w:szCs w:val="22"/>
        </w:rPr>
        <w:t xml:space="preserve"> раствора реагента со льдом при температуре минус 7(±0,</w:t>
      </w:r>
      <w:proofErr w:type="gramStart"/>
      <w:r w:rsidRPr="002A46AE">
        <w:rPr>
          <w:sz w:val="22"/>
          <w:szCs w:val="22"/>
        </w:rPr>
        <w:t>5)˚</w:t>
      </w:r>
      <w:proofErr w:type="gramEnd"/>
      <w:r w:rsidRPr="002A46AE">
        <w:rPr>
          <w:sz w:val="22"/>
          <w:szCs w:val="22"/>
        </w:rPr>
        <w:t>С, мм: не менее 1,00</w:t>
      </w:r>
    </w:p>
    <w:p w14:paraId="3759BB52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Плавящая </w:t>
      </w:r>
      <w:proofErr w:type="gramStart"/>
      <w:r w:rsidRPr="002A46AE">
        <w:rPr>
          <w:sz w:val="22"/>
          <w:szCs w:val="22"/>
        </w:rPr>
        <w:t>способность  реагента</w:t>
      </w:r>
      <w:proofErr w:type="gramEnd"/>
      <w:r w:rsidRPr="002A46AE">
        <w:rPr>
          <w:sz w:val="22"/>
          <w:szCs w:val="22"/>
        </w:rPr>
        <w:t xml:space="preserve"> при температуре минус 5 ºС: не менее 7,3 г/г</w:t>
      </w:r>
    </w:p>
    <w:p w14:paraId="08741421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Плавящая </w:t>
      </w:r>
      <w:proofErr w:type="gramStart"/>
      <w:r w:rsidRPr="002A46AE">
        <w:rPr>
          <w:sz w:val="22"/>
          <w:szCs w:val="22"/>
        </w:rPr>
        <w:t>способность  реагента</w:t>
      </w:r>
      <w:proofErr w:type="gramEnd"/>
      <w:r w:rsidRPr="002A46AE">
        <w:rPr>
          <w:sz w:val="22"/>
          <w:szCs w:val="22"/>
        </w:rPr>
        <w:t xml:space="preserve"> при температуре минус 10 ºС: не менее 3,8 г/г</w:t>
      </w:r>
    </w:p>
    <w:p w14:paraId="6834F992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Гранулометрический состав:</w:t>
      </w:r>
    </w:p>
    <w:p w14:paraId="53575019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-массовая доля гранул менее 2 </w:t>
      </w:r>
      <w:proofErr w:type="gramStart"/>
      <w:r w:rsidRPr="002A46AE">
        <w:rPr>
          <w:sz w:val="22"/>
          <w:szCs w:val="22"/>
        </w:rPr>
        <w:t>мм,%</w:t>
      </w:r>
      <w:proofErr w:type="gramEnd"/>
      <w:r w:rsidRPr="002A46AE">
        <w:rPr>
          <w:sz w:val="22"/>
          <w:szCs w:val="22"/>
        </w:rPr>
        <w:t xml:space="preserve">, не более 5 </w:t>
      </w:r>
    </w:p>
    <w:p w14:paraId="57A8A4CD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массовая доля гранул 2…6 </w:t>
      </w:r>
      <w:proofErr w:type="gramStart"/>
      <w:r w:rsidRPr="002A46AE">
        <w:rPr>
          <w:sz w:val="22"/>
          <w:szCs w:val="22"/>
        </w:rPr>
        <w:t>мм,%</w:t>
      </w:r>
      <w:proofErr w:type="gramEnd"/>
      <w:r w:rsidRPr="002A46AE">
        <w:rPr>
          <w:sz w:val="22"/>
          <w:szCs w:val="22"/>
        </w:rPr>
        <w:t>, не менее 93</w:t>
      </w:r>
    </w:p>
    <w:p w14:paraId="7BC71E84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-массовая доля гранул более 6 мм, %, не более 2</w:t>
      </w:r>
      <w:r w:rsidRPr="002A46AE">
        <w:rPr>
          <w:sz w:val="22"/>
          <w:szCs w:val="22"/>
        </w:rPr>
        <w:tab/>
      </w:r>
    </w:p>
    <w:p w14:paraId="20EAAA30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массовая доля нерастворимых в воде веществ: не более 2,0%</w:t>
      </w:r>
    </w:p>
    <w:p w14:paraId="658FAD35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Рассыпчатость, %: - 100</w:t>
      </w:r>
    </w:p>
    <w:p w14:paraId="53F4A5D1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Прочность гранул, кг/см2: 20-40</w:t>
      </w:r>
    </w:p>
    <w:p w14:paraId="6B8A1B6A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Коррозийное воздействие на сталь, кадмиевое и цинковое покрытие, алюминиевый сплав, г/м2 в час: не выше 0,1 </w:t>
      </w:r>
    </w:p>
    <w:p w14:paraId="2C4A9F34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Допускается применение: на всех типах аэродромных покрытий</w:t>
      </w:r>
    </w:p>
    <w:p w14:paraId="45CA64BC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Коэффициент сцепления после удаления продуктов разрушения льдообразования и в процессе предупреждения льдообразования должен составлять от величины сцепления на мокрой поверхности, %: не менее 93%.</w:t>
      </w:r>
    </w:p>
    <w:p w14:paraId="60D98212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Соответствие требованиям:</w:t>
      </w:r>
    </w:p>
    <w:p w14:paraId="135FD225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5E0DA012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Федеральный закон от 23 ноября 1995 г. N 174-ФЗ "Об экологической экспертизе".</w:t>
      </w:r>
    </w:p>
    <w:p w14:paraId="4BC2A915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Технические требования;</w:t>
      </w:r>
    </w:p>
    <w:p w14:paraId="05DD5C9B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установленным предприятием-изготовителем.</w:t>
      </w:r>
    </w:p>
    <w:p w14:paraId="18364ED9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 Назначение: Предупреждение и удаление льдообразований на всех типах искусственных аэродромных покрытий.</w:t>
      </w:r>
    </w:p>
    <w:p w14:paraId="767B9892" w14:textId="77777777" w:rsidR="002C4C5D" w:rsidRPr="002A46AE" w:rsidRDefault="002C4C5D" w:rsidP="002C4C5D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t>Остаточный срок годности Товара на момент поставки должен составлять не менее 70% от срока годности, определенного производителем</w:t>
      </w:r>
      <w:r w:rsidRPr="002A46AE">
        <w:rPr>
          <w:sz w:val="22"/>
          <w:szCs w:val="22"/>
        </w:rPr>
        <w:t>.</w:t>
      </w:r>
    </w:p>
    <w:p w14:paraId="7E990CA6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Дополнительные требования: реагент поставляется в мешках массой по 25кг, влажность материала в упаковке не более 5%.</w:t>
      </w:r>
    </w:p>
    <w:p w14:paraId="508746FF" w14:textId="77777777" w:rsidR="002C4C5D" w:rsidRPr="00643586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643586">
        <w:rPr>
          <w:sz w:val="22"/>
          <w:szCs w:val="22"/>
          <w:u w:val="single"/>
        </w:rPr>
        <w:t>Перечень передаваемой с товаром документации:</w:t>
      </w:r>
    </w:p>
    <w:p w14:paraId="70BB86DD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руководство по применению (при первой поставке); </w:t>
      </w:r>
    </w:p>
    <w:p w14:paraId="6531D181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свидетельство о гос. регистрации;</w:t>
      </w:r>
    </w:p>
    <w:p w14:paraId="433F4091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сертификат соответствия ГОСТ Р;</w:t>
      </w:r>
    </w:p>
    <w:p w14:paraId="6C9CDA6F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паспорт безопасности (при первой поставке);</w:t>
      </w:r>
    </w:p>
    <w:p w14:paraId="5874B368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товарная накладная;</w:t>
      </w:r>
    </w:p>
    <w:p w14:paraId="101389F4" w14:textId="77777777" w:rsidR="002C4C5D" w:rsidRPr="002A46AE" w:rsidRDefault="002C4C5D" w:rsidP="002C4C5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счет/счет-фактура.</w:t>
      </w:r>
    </w:p>
    <w:p w14:paraId="6E859DFD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br w:type="page"/>
      </w:r>
    </w:p>
    <w:p w14:paraId="170AE76D" w14:textId="77777777" w:rsidR="00844CE6" w:rsidRDefault="00844CE6" w:rsidP="00844CE6">
      <w:pPr>
        <w:pStyle w:val="af"/>
        <w:jc w:val="center"/>
        <w:rPr>
          <w:b/>
          <w:color w:val="FF0000"/>
          <w:sz w:val="22"/>
          <w:szCs w:val="22"/>
        </w:rPr>
      </w:pPr>
      <w:r w:rsidRPr="002A46AE">
        <w:rPr>
          <w:b/>
          <w:color w:val="FF0000"/>
          <w:sz w:val="22"/>
          <w:szCs w:val="22"/>
        </w:rPr>
        <w:lastRenderedPageBreak/>
        <w:t>Часть №2</w:t>
      </w:r>
    </w:p>
    <w:p w14:paraId="2E113F8A" w14:textId="77777777" w:rsidR="00E5286B" w:rsidRPr="002A46AE" w:rsidRDefault="00E5286B" w:rsidP="00844CE6">
      <w:pPr>
        <w:pStyle w:val="af"/>
        <w:jc w:val="center"/>
        <w:rPr>
          <w:b/>
          <w:color w:val="FF0000"/>
          <w:sz w:val="22"/>
          <w:szCs w:val="22"/>
        </w:rPr>
      </w:pPr>
    </w:p>
    <w:p w14:paraId="185D0576" w14:textId="77777777" w:rsidR="00844CE6" w:rsidRPr="002A46AE" w:rsidRDefault="00844CE6" w:rsidP="00844CE6">
      <w:pPr>
        <w:pStyle w:val="af"/>
        <w:jc w:val="center"/>
        <w:rPr>
          <w:b/>
          <w:sz w:val="22"/>
          <w:szCs w:val="22"/>
        </w:rPr>
      </w:pPr>
      <w:r w:rsidRPr="002A46AE">
        <w:rPr>
          <w:b/>
          <w:sz w:val="22"/>
          <w:szCs w:val="22"/>
        </w:rPr>
        <w:t>Приобретение по договору поставки противогололедных реагентов жидких для применения на аэродромных покрытиях и гранулированных дорожных (в интересах Ноябрьского филиала)</w:t>
      </w:r>
    </w:p>
    <w:p w14:paraId="43A73092" w14:textId="77777777" w:rsidR="00844CE6" w:rsidRPr="002A46AE" w:rsidRDefault="00844CE6" w:rsidP="00844CE6">
      <w:pPr>
        <w:rPr>
          <w:b/>
          <w:bCs/>
          <w:sz w:val="22"/>
          <w:szCs w:val="22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81"/>
        <w:gridCol w:w="4239"/>
        <w:gridCol w:w="850"/>
        <w:gridCol w:w="1418"/>
        <w:gridCol w:w="2268"/>
      </w:tblGrid>
      <w:tr w:rsidR="00844CE6" w:rsidRPr="002A46AE" w14:paraId="11DD3005" w14:textId="77777777" w:rsidTr="00EE3619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F2D6C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7E8702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0E64D1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E80F8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E651CF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844CE6" w:rsidRPr="002A46AE" w14:paraId="3A53B837" w14:textId="77777777" w:rsidTr="00EE3619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F4AC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67EB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588C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B2D8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0D51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2A46AE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2A46AE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</w:tr>
      <w:tr w:rsidR="00844CE6" w:rsidRPr="002A46AE" w14:paraId="20136CB0" w14:textId="77777777" w:rsidTr="00EE3619">
        <w:trPr>
          <w:trHeight w:val="630"/>
        </w:trPr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D03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19D6B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11034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57F5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562D44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Мешок 25кг</w:t>
            </w:r>
          </w:p>
        </w:tc>
      </w:tr>
    </w:tbl>
    <w:p w14:paraId="243D4D64" w14:textId="77777777" w:rsidR="00844CE6" w:rsidRPr="002A46AE" w:rsidRDefault="00844CE6" w:rsidP="00844CE6">
      <w:pPr>
        <w:rPr>
          <w:b/>
          <w:bCs/>
          <w:sz w:val="22"/>
          <w:szCs w:val="22"/>
        </w:rPr>
      </w:pPr>
    </w:p>
    <w:p w14:paraId="5ECECAAB" w14:textId="77777777" w:rsidR="00844CE6" w:rsidRPr="002A46AE" w:rsidRDefault="00844CE6" w:rsidP="00844CE6">
      <w:pPr>
        <w:spacing w:after="0"/>
        <w:rPr>
          <w:bCs/>
          <w:color w:val="FF0000"/>
          <w:sz w:val="22"/>
          <w:szCs w:val="22"/>
        </w:rPr>
      </w:pPr>
      <w:r w:rsidRPr="002A46AE">
        <w:rPr>
          <w:sz w:val="22"/>
          <w:szCs w:val="22"/>
          <w:highlight w:val="yellow"/>
        </w:rPr>
        <w:t xml:space="preserve">Срок поставки Товара: </w:t>
      </w:r>
      <w:r w:rsidRPr="002A46AE">
        <w:rPr>
          <w:bCs/>
          <w:sz w:val="22"/>
          <w:szCs w:val="22"/>
          <w:highlight w:val="yellow"/>
        </w:rPr>
        <w:t>в период с 01.09.2026 по 30.09.2026.</w:t>
      </w:r>
    </w:p>
    <w:p w14:paraId="3E41FE0E" w14:textId="77777777" w:rsidR="00844CE6" w:rsidRPr="002A46AE" w:rsidRDefault="00844CE6" w:rsidP="00844CE6">
      <w:pPr>
        <w:rPr>
          <w:sz w:val="22"/>
          <w:szCs w:val="22"/>
        </w:rPr>
      </w:pPr>
      <w:r w:rsidRPr="002A46AE">
        <w:rPr>
          <w:sz w:val="22"/>
          <w:szCs w:val="22"/>
        </w:rPr>
        <w:t>Место поставки Товара: 629802, Тюменская обл., ЯНАО, г. Ноябрьск, Аэропорт.</w:t>
      </w:r>
    </w:p>
    <w:p w14:paraId="04BC2333" w14:textId="77777777" w:rsidR="00844CE6" w:rsidRPr="002A46AE" w:rsidRDefault="00844CE6" w:rsidP="00844CE6">
      <w:pPr>
        <w:pStyle w:val="af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Доставка товара осуществляется любым видом транспорта за счет средств Поставщика.</w:t>
      </w:r>
    </w:p>
    <w:p w14:paraId="409F1346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Транспортировку товара проводить в условиях, обеспечивающих их сохранность.</w:t>
      </w:r>
    </w:p>
    <w:p w14:paraId="31B343AA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4537A56D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Тара возвратная.</w:t>
      </w:r>
    </w:p>
    <w:p w14:paraId="02D22A2E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Требования к качеству Товара:</w:t>
      </w:r>
    </w:p>
    <w:p w14:paraId="53A8E98C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12147A9A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36B02F27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200DB067" w14:textId="77777777" w:rsidR="00844CE6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В случае отпуска Поставщиком некачественного Товара, Покупатель имеет право в течение </w:t>
      </w:r>
      <w:r w:rsidRPr="002A46AE">
        <w:rPr>
          <w:sz w:val="22"/>
          <w:szCs w:val="22"/>
          <w:highlight w:val="yellow"/>
        </w:rPr>
        <w:t>30 (тридцати) календарных</w:t>
      </w:r>
      <w:r w:rsidRPr="002A46AE">
        <w:rPr>
          <w:sz w:val="22"/>
          <w:szCs w:val="22"/>
        </w:rPr>
        <w:t xml:space="preserve"> дней произвести замену некачественного Товара на Товар качественный.</w:t>
      </w:r>
    </w:p>
    <w:p w14:paraId="483532F6" w14:textId="7A92E0BD" w:rsidR="00844CE6" w:rsidRPr="002A46AE" w:rsidRDefault="00700E01" w:rsidP="00700E01">
      <w:pPr>
        <w:spacing w:after="0"/>
        <w:ind w:right="-19" w:firstLine="709"/>
        <w:rPr>
          <w:sz w:val="22"/>
          <w:szCs w:val="22"/>
        </w:rPr>
      </w:pPr>
      <w:r w:rsidRPr="00700E01">
        <w:rPr>
          <w:sz w:val="22"/>
          <w:szCs w:val="22"/>
        </w:rPr>
        <w:t>Страна происхождения Товара: Российская Федерация.</w:t>
      </w:r>
    </w:p>
    <w:p w14:paraId="3BF0F583" w14:textId="77777777" w:rsidR="00844CE6" w:rsidRPr="002A46AE" w:rsidRDefault="00844CE6" w:rsidP="00844CE6">
      <w:pPr>
        <w:spacing w:after="0"/>
        <w:ind w:right="-19"/>
        <w:rPr>
          <w:b/>
          <w:sz w:val="22"/>
          <w:szCs w:val="22"/>
          <w:u w:val="single"/>
        </w:rPr>
      </w:pPr>
      <w:r w:rsidRPr="002A46AE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26077CE1" w14:textId="77777777" w:rsidR="00844CE6" w:rsidRPr="002A46AE" w:rsidRDefault="00844CE6" w:rsidP="00844CE6">
      <w:pPr>
        <w:spacing w:after="0"/>
        <w:ind w:right="-19"/>
        <w:rPr>
          <w:sz w:val="22"/>
          <w:szCs w:val="22"/>
          <w:u w:val="single"/>
        </w:rPr>
      </w:pPr>
    </w:p>
    <w:p w14:paraId="084E98DC" w14:textId="77777777" w:rsidR="00844CE6" w:rsidRPr="002A46AE" w:rsidRDefault="00844CE6" w:rsidP="00844CE6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2A46AE">
        <w:rPr>
          <w:color w:val="FF0000"/>
          <w:sz w:val="22"/>
          <w:szCs w:val="22"/>
          <w:u w:val="single"/>
        </w:rPr>
        <w:t>1. Противогололедный (антигололедный) реагент жидкий для применения на аэродромных покрытиях</w:t>
      </w:r>
    </w:p>
    <w:p w14:paraId="4A4AF096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37FC7AF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Плотность раствора при температуре 20ºС в пределах: 1,10-1,3 г/см</w:t>
      </w:r>
      <w:r w:rsidRPr="002A46AE">
        <w:rPr>
          <w:sz w:val="22"/>
          <w:szCs w:val="22"/>
          <w:vertAlign w:val="superscript"/>
        </w:rPr>
        <w:t>3</w:t>
      </w:r>
    </w:p>
    <w:p w14:paraId="6C0632B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Температура замерзания не выше: - 59 ºС</w:t>
      </w:r>
    </w:p>
    <w:p w14:paraId="44D4804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Основное действующее вещество: ацетат (формиат) калия</w:t>
      </w:r>
    </w:p>
    <w:p w14:paraId="274A0FEB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5F5161F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50283864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208313E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Соответствие требованиям:</w:t>
      </w:r>
    </w:p>
    <w:p w14:paraId="7F55D3FD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1AB28128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4D1192E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363D8AAD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71FDD1C2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t>Остаточный срок годности Товара на момент поставки должен составлять не менее 70% от срока годности, определенного производителем.</w:t>
      </w:r>
    </w:p>
    <w:p w14:paraId="3164E12F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061F9C86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05C468FF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lastRenderedPageBreak/>
        <w:t>Перечень передаваемой с товаром документации:</w:t>
      </w:r>
    </w:p>
    <w:p w14:paraId="5AFCA779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паспорт качества;</w:t>
      </w:r>
    </w:p>
    <w:p w14:paraId="29B1A693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паспорта безопасности химической продукции;</w:t>
      </w:r>
    </w:p>
    <w:p w14:paraId="1F50122C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5DD5E15F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7480F55F" w14:textId="083E0B31" w:rsidR="00BE0961" w:rsidRDefault="00BE0961" w:rsidP="00BE096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color w:val="EE0000"/>
          <w:sz w:val="22"/>
          <w:szCs w:val="22"/>
        </w:rPr>
      </w:pPr>
    </w:p>
    <w:p w14:paraId="7133ECF9" w14:textId="77777777" w:rsidR="00844CE6" w:rsidRPr="002A46AE" w:rsidRDefault="00844CE6" w:rsidP="00844CE6">
      <w:pPr>
        <w:spacing w:after="0"/>
        <w:ind w:right="-19"/>
        <w:rPr>
          <w:sz w:val="22"/>
          <w:szCs w:val="22"/>
        </w:rPr>
      </w:pPr>
    </w:p>
    <w:p w14:paraId="70170923" w14:textId="0D742CBA" w:rsidR="00844CE6" w:rsidRPr="002A46AE" w:rsidRDefault="00844CE6" w:rsidP="00844CE6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2A46AE">
        <w:rPr>
          <w:color w:val="FF0000"/>
          <w:sz w:val="22"/>
          <w:szCs w:val="22"/>
          <w:u w:val="single"/>
        </w:rPr>
        <w:t xml:space="preserve">2. </w:t>
      </w:r>
      <w:r w:rsidR="00842712" w:rsidRPr="002A46AE">
        <w:rPr>
          <w:color w:val="FF0000"/>
          <w:sz w:val="22"/>
          <w:szCs w:val="22"/>
          <w:u w:val="single"/>
        </w:rPr>
        <w:t>Противогололедный (антигололедный) реагент,</w:t>
      </w:r>
      <w:r w:rsidRPr="002A46AE">
        <w:rPr>
          <w:color w:val="FF0000"/>
          <w:sz w:val="22"/>
          <w:szCs w:val="22"/>
          <w:u w:val="single"/>
        </w:rPr>
        <w:t xml:space="preserve"> гранулированный дорожный</w:t>
      </w:r>
    </w:p>
    <w:p w14:paraId="3EC6672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Зерновой состав:</w:t>
      </w:r>
    </w:p>
    <w:p w14:paraId="5C6FD1C7" w14:textId="05103E3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</w:t>
      </w:r>
      <w:r w:rsidR="00842712" w:rsidRPr="002A46AE">
        <w:rPr>
          <w:sz w:val="22"/>
          <w:szCs w:val="22"/>
        </w:rPr>
        <w:t>фракция 5–10 мм</w:t>
      </w:r>
      <w:r w:rsidRPr="002A46AE">
        <w:rPr>
          <w:sz w:val="22"/>
          <w:szCs w:val="22"/>
        </w:rPr>
        <w:t xml:space="preserve"> не более 15%;</w:t>
      </w:r>
    </w:p>
    <w:p w14:paraId="48CFA93E" w14:textId="2DA4C91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фракция </w:t>
      </w:r>
      <w:r w:rsidR="00842712" w:rsidRPr="002A46AE">
        <w:rPr>
          <w:sz w:val="22"/>
          <w:szCs w:val="22"/>
        </w:rPr>
        <w:t>1–5 мм</w:t>
      </w:r>
      <w:r w:rsidRPr="002A46AE">
        <w:rPr>
          <w:sz w:val="22"/>
          <w:szCs w:val="22"/>
        </w:rPr>
        <w:t xml:space="preserve"> не менее 75%;</w:t>
      </w:r>
    </w:p>
    <w:p w14:paraId="619C8337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фракция &lt;1 мм не более 10%.</w:t>
      </w:r>
    </w:p>
    <w:p w14:paraId="4C62D110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плавящая способность (г/г: количество льда в граммах, которое может быть расплавлено 1 граммом ПГР): не менее 5 г/г.</w:t>
      </w:r>
    </w:p>
    <w:p w14:paraId="05FB24DD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температура начала кристаллизации, </w:t>
      </w:r>
      <w:r w:rsidRPr="002A46AE">
        <w:rPr>
          <w:sz w:val="22"/>
          <w:szCs w:val="22"/>
          <w:vertAlign w:val="superscript"/>
        </w:rPr>
        <w:t>0</w:t>
      </w:r>
      <w:r w:rsidRPr="002A46AE">
        <w:rPr>
          <w:sz w:val="22"/>
          <w:szCs w:val="22"/>
        </w:rPr>
        <w:t>С не выше: –10º С;</w:t>
      </w:r>
    </w:p>
    <w:p w14:paraId="0EC1E1CB" w14:textId="77777777" w:rsidR="00844CE6" w:rsidRPr="002A46AE" w:rsidRDefault="00844CE6" w:rsidP="00844CE6">
      <w:pPr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массовая доля основных действующих веществ, %, не менее: 85; </w:t>
      </w:r>
    </w:p>
    <w:p w14:paraId="3EFFE25E" w14:textId="77777777" w:rsidR="00844CE6" w:rsidRPr="002A46AE" w:rsidRDefault="00844CE6" w:rsidP="00844CE6">
      <w:pPr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однородность: неоднородность не допускается;</w:t>
      </w:r>
    </w:p>
    <w:p w14:paraId="799BFDC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интенсивность запаха, балл, не более: 1;</w:t>
      </w:r>
    </w:p>
    <w:p w14:paraId="706375A9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внешний вид, форма гранул, цвет: угловатой формы гранулы белого, различных оттенков серого, коричневого цветов;</w:t>
      </w:r>
    </w:p>
    <w:p w14:paraId="32A5C16B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</w:t>
      </w:r>
      <w:proofErr w:type="spellStart"/>
      <w:r w:rsidRPr="002A46AE">
        <w:rPr>
          <w:sz w:val="22"/>
          <w:szCs w:val="22"/>
        </w:rPr>
        <w:t>слеживаемость</w:t>
      </w:r>
      <w:proofErr w:type="spellEnd"/>
      <w:r w:rsidRPr="002A46AE">
        <w:rPr>
          <w:sz w:val="22"/>
          <w:szCs w:val="22"/>
        </w:rPr>
        <w:t>: слипание частиц не допускается;</w:t>
      </w:r>
    </w:p>
    <w:p w14:paraId="1BF9E470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массовая доля нерастворимых в воде веществ: не более 2,0%;</w:t>
      </w:r>
    </w:p>
    <w:p w14:paraId="5CBD69DD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степень агрессивности воздействия на цементобетон, г/см</w:t>
      </w:r>
      <w:r w:rsidRPr="002A46AE">
        <w:rPr>
          <w:sz w:val="22"/>
          <w:szCs w:val="22"/>
          <w:vertAlign w:val="superscript"/>
        </w:rPr>
        <w:t>3</w:t>
      </w:r>
      <w:r w:rsidRPr="002A46AE">
        <w:rPr>
          <w:sz w:val="22"/>
          <w:szCs w:val="22"/>
        </w:rPr>
        <w:t>, не более: 0,07;</w:t>
      </w:r>
    </w:p>
    <w:p w14:paraId="69932092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массовая доля влаги, %, не более: 2,0.</w:t>
      </w:r>
    </w:p>
    <w:p w14:paraId="4C556059" w14:textId="77777777" w:rsidR="00844CE6" w:rsidRPr="002A46AE" w:rsidRDefault="00844CE6" w:rsidP="00844CE6">
      <w:pPr>
        <w:spacing w:after="0"/>
        <w:ind w:right="-19"/>
        <w:rPr>
          <w:sz w:val="22"/>
          <w:szCs w:val="22"/>
        </w:rPr>
      </w:pPr>
    </w:p>
    <w:p w14:paraId="025E11F9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Требования к качеству:</w:t>
      </w:r>
    </w:p>
    <w:p w14:paraId="6DE4368D" w14:textId="6D99A4E5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соответствие требованиям ГОСТ Р </w:t>
      </w:r>
      <w:r w:rsidR="00842712" w:rsidRPr="002A46AE">
        <w:rPr>
          <w:sz w:val="22"/>
          <w:szCs w:val="22"/>
        </w:rPr>
        <w:t>58427–2020 Национального</w:t>
      </w:r>
      <w:r w:rsidRPr="002A46AE">
        <w:rPr>
          <w:sz w:val="22"/>
          <w:szCs w:val="22"/>
        </w:rPr>
        <w:t xml:space="preserve"> стандарта Российской Федерации. Материалы противогололедные для применения на территории населенных пунктов. Общие технические условия" (утв. и введен в действие Приказом Росстандарта от 30.10.2020 N 1005-ст)  </w:t>
      </w:r>
    </w:p>
    <w:p w14:paraId="670DA8CC" w14:textId="0340AB8C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 xml:space="preserve">- наличие действующего (положительного) санитарно-эпидемиологического заключения Федеральной службы по надзору в сфере защиты прав потребителей и благополучия человека, с указанием класса опасности по степени воздействия на организм человека – не ниже III класс (по ГОСТ </w:t>
      </w:r>
      <w:r w:rsidR="00842712" w:rsidRPr="002A46AE">
        <w:rPr>
          <w:sz w:val="22"/>
          <w:szCs w:val="22"/>
        </w:rPr>
        <w:t>12.1.007–76</w:t>
      </w:r>
      <w:r w:rsidRPr="002A46AE">
        <w:rPr>
          <w:sz w:val="22"/>
          <w:szCs w:val="22"/>
        </w:rPr>
        <w:t>);</w:t>
      </w:r>
    </w:p>
    <w:p w14:paraId="1211885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наличие действующего (положительного) паспорта безопасности (ПБ) материала, внесенного в Регистр ПБ, действующий (соответствие классификации «ООН: Глобально Согласованная Система Классификации и Маркировки Химикатов») с указанием не ниже III класса опасности;</w:t>
      </w:r>
    </w:p>
    <w:p w14:paraId="45A7DFC6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наличие действующего положительного заключения государственной экологической экспертизы на ПГМ согласно Федерального закона от 23 ноября 1995 г. № 174-ФЗ "Об экологической экспертизе".</w:t>
      </w:r>
    </w:p>
    <w:p w14:paraId="54407FED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Назначение: Предупреждение и удаление льдообразований на всех типах искусственных покрытий.</w:t>
      </w:r>
    </w:p>
    <w:p w14:paraId="30FF9174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Остаточный срок годности Товара на момент поставки должен составлять не менее 70% от срока годности, определенного производителем.</w:t>
      </w:r>
    </w:p>
    <w:p w14:paraId="577BD78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Дополнительные требования: реагент поставляется в мешках массой по 25кг, влажность материала в упаковке не более 5%.</w:t>
      </w:r>
    </w:p>
    <w:p w14:paraId="5D4E686C" w14:textId="77777777" w:rsidR="00844CE6" w:rsidRPr="00BE0961" w:rsidRDefault="00844CE6" w:rsidP="00844CE6">
      <w:pPr>
        <w:spacing w:after="0"/>
        <w:ind w:right="-19" w:firstLine="709"/>
        <w:rPr>
          <w:sz w:val="22"/>
          <w:szCs w:val="22"/>
          <w:u w:val="single"/>
        </w:rPr>
      </w:pPr>
      <w:r w:rsidRPr="00BE0961">
        <w:rPr>
          <w:sz w:val="22"/>
          <w:szCs w:val="22"/>
          <w:u w:val="single"/>
        </w:rPr>
        <w:t>Перечень передаваемой с товаром документации:</w:t>
      </w:r>
    </w:p>
    <w:p w14:paraId="2408E143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действующий (положительный) сертификат соответствия системы сертификации ГОСТ Р;</w:t>
      </w:r>
    </w:p>
    <w:p w14:paraId="03B67BA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0AB2142E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highlight w:val="yellow"/>
        </w:rPr>
      </w:pPr>
      <w:r w:rsidRPr="002A46AE">
        <w:rPr>
          <w:sz w:val="22"/>
          <w:szCs w:val="22"/>
          <w:highlight w:val="yellow"/>
        </w:rPr>
        <w:t>- паспорт безопасности;</w:t>
      </w:r>
    </w:p>
    <w:p w14:paraId="6CBCD4C4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  <w:highlight w:val="yellow"/>
        </w:rPr>
      </w:pPr>
      <w:r w:rsidRPr="002A46AE">
        <w:rPr>
          <w:sz w:val="22"/>
          <w:szCs w:val="22"/>
          <w:highlight w:val="yellow"/>
        </w:rPr>
        <w:t>- товарная накладная;</w:t>
      </w:r>
    </w:p>
    <w:p w14:paraId="233B5BEA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t>- счет/счет-фактура.</w:t>
      </w:r>
    </w:p>
    <w:p w14:paraId="33477DC2" w14:textId="67AC9970" w:rsidR="00844CE6" w:rsidRDefault="00844CE6" w:rsidP="00844CE6">
      <w:pPr>
        <w:widowControl w:val="0"/>
        <w:spacing w:after="0"/>
        <w:rPr>
          <w:sz w:val="22"/>
          <w:szCs w:val="22"/>
          <w:u w:val="single"/>
        </w:rPr>
      </w:pPr>
    </w:p>
    <w:p w14:paraId="673E92CF" w14:textId="77777777" w:rsidR="00E5286B" w:rsidRDefault="00E5286B" w:rsidP="00844CE6">
      <w:pPr>
        <w:widowControl w:val="0"/>
        <w:spacing w:after="0"/>
        <w:jc w:val="center"/>
        <w:rPr>
          <w:b/>
          <w:bCs/>
          <w:color w:val="FF0000"/>
          <w:sz w:val="22"/>
          <w:szCs w:val="22"/>
        </w:rPr>
      </w:pPr>
    </w:p>
    <w:p w14:paraId="2DB52E4A" w14:textId="77777777" w:rsidR="00E5286B" w:rsidRDefault="00E5286B" w:rsidP="00844CE6">
      <w:pPr>
        <w:widowControl w:val="0"/>
        <w:spacing w:after="0"/>
        <w:jc w:val="center"/>
        <w:rPr>
          <w:b/>
          <w:bCs/>
          <w:color w:val="FF0000"/>
          <w:sz w:val="22"/>
          <w:szCs w:val="22"/>
        </w:rPr>
      </w:pPr>
    </w:p>
    <w:p w14:paraId="74D5055D" w14:textId="77777777" w:rsidR="00E5286B" w:rsidRDefault="00E5286B" w:rsidP="00844CE6">
      <w:pPr>
        <w:widowControl w:val="0"/>
        <w:spacing w:after="0"/>
        <w:jc w:val="center"/>
        <w:rPr>
          <w:b/>
          <w:bCs/>
          <w:color w:val="FF0000"/>
          <w:sz w:val="22"/>
          <w:szCs w:val="22"/>
        </w:rPr>
      </w:pPr>
    </w:p>
    <w:p w14:paraId="00780E15" w14:textId="1ABD8CF3" w:rsidR="00844CE6" w:rsidRPr="002A46AE" w:rsidRDefault="00844CE6" w:rsidP="00844CE6">
      <w:pPr>
        <w:widowControl w:val="0"/>
        <w:spacing w:after="0"/>
        <w:jc w:val="center"/>
        <w:rPr>
          <w:b/>
          <w:bCs/>
          <w:color w:val="FF0000"/>
          <w:sz w:val="22"/>
          <w:szCs w:val="22"/>
        </w:rPr>
      </w:pPr>
      <w:r w:rsidRPr="002A46AE">
        <w:rPr>
          <w:b/>
          <w:bCs/>
          <w:color w:val="FF0000"/>
          <w:sz w:val="22"/>
          <w:szCs w:val="22"/>
        </w:rPr>
        <w:t>Часть №3</w:t>
      </w:r>
    </w:p>
    <w:p w14:paraId="18C0FBB2" w14:textId="77777777" w:rsidR="00844CE6" w:rsidRPr="002A46AE" w:rsidRDefault="00844CE6" w:rsidP="00844CE6">
      <w:pPr>
        <w:spacing w:after="0"/>
        <w:rPr>
          <w:b/>
          <w:sz w:val="22"/>
          <w:szCs w:val="22"/>
        </w:rPr>
      </w:pPr>
    </w:p>
    <w:p w14:paraId="3E849AC1" w14:textId="77777777" w:rsidR="00844CE6" w:rsidRPr="002A46AE" w:rsidRDefault="00844CE6" w:rsidP="00844CE6">
      <w:pPr>
        <w:spacing w:after="0"/>
        <w:jc w:val="center"/>
        <w:rPr>
          <w:b/>
          <w:sz w:val="22"/>
          <w:szCs w:val="22"/>
        </w:rPr>
      </w:pPr>
      <w:r w:rsidRPr="002A46AE">
        <w:rPr>
          <w:b/>
          <w:sz w:val="22"/>
          <w:szCs w:val="22"/>
        </w:rPr>
        <w:t>Приобретение по договору поставки противогололедных реагентов жидких для применения на аэродромных покрытиях (в интересах филиала «Аэропорт Талакан»)</w:t>
      </w:r>
    </w:p>
    <w:p w14:paraId="0031C136" w14:textId="77777777" w:rsidR="00844CE6" w:rsidRPr="002A46AE" w:rsidRDefault="00844CE6" w:rsidP="00844CE6">
      <w:pPr>
        <w:rPr>
          <w:b/>
          <w:bCs/>
          <w:sz w:val="22"/>
          <w:szCs w:val="22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581"/>
        <w:gridCol w:w="4239"/>
        <w:gridCol w:w="850"/>
        <w:gridCol w:w="1418"/>
        <w:gridCol w:w="2268"/>
      </w:tblGrid>
      <w:tr w:rsidR="00844CE6" w:rsidRPr="002A46AE" w14:paraId="1098C0F5" w14:textId="77777777" w:rsidTr="00EE3619">
        <w:trPr>
          <w:trHeight w:val="1260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DDD62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2A4E2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C67B8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3E64C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36AD08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844CE6" w:rsidRPr="002A46AE" w14:paraId="04DB1C23" w14:textId="77777777" w:rsidTr="00EE3619">
        <w:trPr>
          <w:trHeight w:val="6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418F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A85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1CC6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A674" w14:textId="77777777" w:rsidR="00844CE6" w:rsidRPr="002A46AE" w:rsidRDefault="00844CE6" w:rsidP="00EE3619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97C4" w14:textId="77777777" w:rsidR="00844CE6" w:rsidRPr="002A46AE" w:rsidRDefault="00844CE6" w:rsidP="00EE3619">
            <w:pPr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2A46AE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2A46AE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</w:tr>
    </w:tbl>
    <w:p w14:paraId="64D32DB3" w14:textId="77777777" w:rsidR="00844CE6" w:rsidRPr="002A46AE" w:rsidRDefault="00844CE6" w:rsidP="00844CE6">
      <w:pPr>
        <w:rPr>
          <w:b/>
          <w:bCs/>
          <w:sz w:val="22"/>
          <w:szCs w:val="22"/>
        </w:rPr>
      </w:pPr>
    </w:p>
    <w:p w14:paraId="148D14B5" w14:textId="77777777" w:rsidR="00844CE6" w:rsidRPr="002A46AE" w:rsidRDefault="00844CE6" w:rsidP="00844CE6">
      <w:pPr>
        <w:spacing w:after="0"/>
        <w:ind w:firstLine="555"/>
        <w:rPr>
          <w:b/>
          <w:sz w:val="22"/>
          <w:szCs w:val="22"/>
        </w:rPr>
      </w:pPr>
      <w:r w:rsidRPr="002A46AE">
        <w:rPr>
          <w:sz w:val="22"/>
          <w:szCs w:val="22"/>
          <w:highlight w:val="yellow"/>
        </w:rPr>
        <w:t xml:space="preserve">Срок поставки Товара: </w:t>
      </w:r>
      <w:r w:rsidRPr="002A46AE">
        <w:rPr>
          <w:bCs/>
          <w:sz w:val="22"/>
          <w:szCs w:val="22"/>
          <w:highlight w:val="yellow"/>
        </w:rPr>
        <w:t>в период</w:t>
      </w:r>
      <w:r w:rsidRPr="002A46AE">
        <w:rPr>
          <w:b/>
          <w:sz w:val="22"/>
          <w:szCs w:val="22"/>
          <w:highlight w:val="yellow"/>
        </w:rPr>
        <w:t xml:space="preserve"> </w:t>
      </w:r>
      <w:r w:rsidRPr="002A46AE">
        <w:rPr>
          <w:sz w:val="22"/>
          <w:szCs w:val="22"/>
          <w:highlight w:val="yellow"/>
        </w:rPr>
        <w:t>с 01.07.2026 по 25.07.2026.</w:t>
      </w:r>
    </w:p>
    <w:p w14:paraId="03600DB8" w14:textId="77777777" w:rsidR="00844CE6" w:rsidRPr="002A46AE" w:rsidRDefault="00844CE6" w:rsidP="00844CE6">
      <w:pPr>
        <w:spacing w:after="0"/>
        <w:rPr>
          <w:sz w:val="22"/>
          <w:szCs w:val="22"/>
        </w:rPr>
      </w:pPr>
      <w:r w:rsidRPr="002A46AE">
        <w:rPr>
          <w:sz w:val="22"/>
          <w:szCs w:val="22"/>
        </w:rPr>
        <w:t>Место поставки Товара: доставка осуществляется ЖД транспортом до станции «Лена», код станции ВСЖД 927105, «</w:t>
      </w:r>
      <w:proofErr w:type="spellStart"/>
      <w:r w:rsidRPr="002A46AE">
        <w:rPr>
          <w:sz w:val="22"/>
          <w:szCs w:val="22"/>
        </w:rPr>
        <w:t>Осетровский</w:t>
      </w:r>
      <w:proofErr w:type="spellEnd"/>
      <w:r w:rsidRPr="002A46AE">
        <w:rPr>
          <w:sz w:val="22"/>
          <w:szCs w:val="22"/>
        </w:rPr>
        <w:t xml:space="preserve"> речной порт». Получатель: «</w:t>
      </w:r>
      <w:proofErr w:type="spellStart"/>
      <w:r w:rsidRPr="002A46AE">
        <w:rPr>
          <w:sz w:val="22"/>
          <w:szCs w:val="22"/>
        </w:rPr>
        <w:t>Осетровский</w:t>
      </w:r>
      <w:proofErr w:type="spellEnd"/>
      <w:r w:rsidRPr="002A46AE">
        <w:rPr>
          <w:sz w:val="22"/>
          <w:szCs w:val="22"/>
        </w:rPr>
        <w:t xml:space="preserve"> речной порт» для ПАО «Сургутнефтегаз» (для нужд АО «Аэропорт Сургут» филиал «Аэропорт Талакан»). </w:t>
      </w:r>
    </w:p>
    <w:p w14:paraId="16FAF488" w14:textId="77777777" w:rsidR="00844CE6" w:rsidRPr="002A46AE" w:rsidRDefault="00844CE6" w:rsidP="00844CE6">
      <w:pPr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Доставка Товара осуществляется любым видом транспорта за счет средств Поставщика.</w:t>
      </w:r>
    </w:p>
    <w:p w14:paraId="3483D116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Транспортировку Товара проводить в условиях, обеспечивающих их сохранность.</w:t>
      </w:r>
    </w:p>
    <w:p w14:paraId="3FF8FE00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4E352B01" w14:textId="77777777" w:rsidR="00844CE6" w:rsidRPr="002A46AE" w:rsidRDefault="00844CE6" w:rsidP="00844CE6">
      <w:pPr>
        <w:spacing w:after="0"/>
        <w:ind w:right="-19" w:firstLine="709"/>
        <w:rPr>
          <w:b/>
          <w:i/>
          <w:sz w:val="22"/>
          <w:szCs w:val="22"/>
        </w:rPr>
      </w:pPr>
      <w:r w:rsidRPr="002A46AE">
        <w:rPr>
          <w:sz w:val="22"/>
          <w:szCs w:val="22"/>
        </w:rPr>
        <w:t xml:space="preserve">- Тара </w:t>
      </w:r>
      <w:r w:rsidRPr="002A46AE">
        <w:rPr>
          <w:b/>
          <w:i/>
          <w:sz w:val="22"/>
          <w:szCs w:val="22"/>
        </w:rPr>
        <w:t>невозвратная.</w:t>
      </w:r>
    </w:p>
    <w:p w14:paraId="68BF9981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Требования к качеству Товара:</w:t>
      </w:r>
    </w:p>
    <w:p w14:paraId="1970E96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1BB68104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43802835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2693441C" w14:textId="77777777" w:rsidR="00844CE6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</w:rPr>
        <w:t>- В случае отпуска Поставщиком некачественного Товара, Покупатель имеет право в течение 30 (тридцати) календарных дней произвести замену некачественного Товара на Товар качественный;</w:t>
      </w:r>
    </w:p>
    <w:p w14:paraId="7AA8AB41" w14:textId="15CEA735" w:rsidR="00844CE6" w:rsidRPr="002A46AE" w:rsidRDefault="005B419D" w:rsidP="005B419D">
      <w:pPr>
        <w:spacing w:after="0"/>
        <w:ind w:right="-19" w:firstLine="709"/>
        <w:rPr>
          <w:sz w:val="22"/>
          <w:szCs w:val="22"/>
        </w:rPr>
      </w:pPr>
      <w:r w:rsidRPr="005B419D">
        <w:rPr>
          <w:sz w:val="22"/>
          <w:szCs w:val="22"/>
        </w:rPr>
        <w:t>Страна происхождения Товара: Российская Федерация.</w:t>
      </w:r>
    </w:p>
    <w:p w14:paraId="33BEC896" w14:textId="77777777" w:rsidR="00844CE6" w:rsidRPr="002A46AE" w:rsidRDefault="00844CE6" w:rsidP="00844CE6">
      <w:pPr>
        <w:spacing w:after="0"/>
        <w:ind w:right="-19"/>
        <w:rPr>
          <w:b/>
          <w:sz w:val="22"/>
          <w:szCs w:val="22"/>
          <w:u w:val="single"/>
        </w:rPr>
      </w:pPr>
      <w:r w:rsidRPr="002A46AE">
        <w:rPr>
          <w:b/>
          <w:sz w:val="22"/>
          <w:szCs w:val="22"/>
          <w:u w:val="single"/>
        </w:rPr>
        <w:t>Требования к функциональным характеристикам (потребительским свойствам) и количеству товара</w:t>
      </w:r>
    </w:p>
    <w:p w14:paraId="3921F297" w14:textId="77777777" w:rsidR="00844CE6" w:rsidRPr="002A46AE" w:rsidRDefault="00844CE6" w:rsidP="00844CE6">
      <w:pPr>
        <w:spacing w:after="0"/>
        <w:ind w:right="-19"/>
        <w:rPr>
          <w:sz w:val="22"/>
          <w:szCs w:val="22"/>
          <w:u w:val="single"/>
        </w:rPr>
      </w:pPr>
    </w:p>
    <w:p w14:paraId="66646B5C" w14:textId="77777777" w:rsidR="00844CE6" w:rsidRPr="002A46AE" w:rsidRDefault="00844CE6" w:rsidP="00844CE6">
      <w:pPr>
        <w:spacing w:after="0"/>
        <w:ind w:right="-19" w:firstLine="709"/>
        <w:rPr>
          <w:color w:val="FF0000"/>
          <w:sz w:val="22"/>
          <w:szCs w:val="22"/>
          <w:u w:val="single"/>
        </w:rPr>
      </w:pPr>
      <w:r w:rsidRPr="002A46AE">
        <w:rPr>
          <w:color w:val="FF0000"/>
          <w:sz w:val="22"/>
          <w:szCs w:val="22"/>
          <w:u w:val="single"/>
        </w:rPr>
        <w:t>1. Противогололедный (антигололедный) реагент жидкий для применения на аэродромных покрытиях</w:t>
      </w:r>
    </w:p>
    <w:p w14:paraId="3577A6D4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Вид: прозрачная со светло-желтым оттенком жидкость без видимых механических примесей.</w:t>
      </w:r>
    </w:p>
    <w:p w14:paraId="4A47D6E6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Плотность раствора при температуре 20ºС в пределах: 1,10-1,3 г/см</w:t>
      </w:r>
      <w:r w:rsidRPr="002A46AE">
        <w:rPr>
          <w:sz w:val="22"/>
          <w:szCs w:val="22"/>
          <w:vertAlign w:val="superscript"/>
        </w:rPr>
        <w:t>3</w:t>
      </w:r>
    </w:p>
    <w:p w14:paraId="410C2520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Температура замерзания не выше: - 59 ºС</w:t>
      </w:r>
    </w:p>
    <w:p w14:paraId="09F901DD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Основное действующее вещество: ацетат (формиат) калия</w:t>
      </w:r>
    </w:p>
    <w:p w14:paraId="30C92878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Коррозийное воздействие на сталь, кадмиевое и цинковое покрытие, алюминиевый сплав: не выше 0,1 мг/см² в сутки</w:t>
      </w:r>
    </w:p>
    <w:p w14:paraId="30224B60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Коэффициент сцепления после удаления продуктов плавления: не менее 80% от величины сцепления на мокрой поверхности.</w:t>
      </w:r>
    </w:p>
    <w:p w14:paraId="2EB27C2A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10522C61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t>Соответствие требованиям:</w:t>
      </w:r>
    </w:p>
    <w:p w14:paraId="3B7D45E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ОСТ 54-0-830.74-99. Стандарт отрасли. Система стандартизации гражданской авиации. Гражданские аэродромы. Химические реагенты для борьбы с льдообразованием на искусственных покрытиях.</w:t>
      </w:r>
    </w:p>
    <w:p w14:paraId="4FEF7F64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Федеральный закон от 23 ноября 1995 г. № 174-ФЗ "Об экологической экспертизе".</w:t>
      </w:r>
    </w:p>
    <w:p w14:paraId="31F6FC51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</w:p>
    <w:p w14:paraId="6B3A72DC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Назначение: Предупреждение и удаление льдообразований на всех типах искусственных аэродромных покрытий.</w:t>
      </w:r>
    </w:p>
    <w:p w14:paraId="3C554E0B" w14:textId="77777777" w:rsidR="00844CE6" w:rsidRPr="002A46AE" w:rsidRDefault="00844CE6" w:rsidP="00844CE6">
      <w:pPr>
        <w:spacing w:after="0"/>
        <w:ind w:right="-19" w:firstLine="709"/>
        <w:rPr>
          <w:sz w:val="22"/>
          <w:szCs w:val="22"/>
        </w:rPr>
      </w:pPr>
      <w:r w:rsidRPr="002A46AE">
        <w:rPr>
          <w:sz w:val="22"/>
          <w:szCs w:val="22"/>
          <w:highlight w:val="yellow"/>
        </w:rPr>
        <w:t>Остаточный срок годности Товара на момент поставки должен составлять не менее 70% от срока годности, определенного производителем.</w:t>
      </w:r>
    </w:p>
    <w:p w14:paraId="2F9FDA08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Материал должен быть допущен к применению на цементобетонных покрытиях.</w:t>
      </w:r>
    </w:p>
    <w:p w14:paraId="227C3D2D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Дополнительные требования: Реагент поставляется в возвратной таре (пластиковая емкость в металлической обрешетке) ёмкостью 1000 л.</w:t>
      </w:r>
    </w:p>
    <w:p w14:paraId="134399C7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  <w:u w:val="single"/>
        </w:rPr>
      </w:pPr>
      <w:r w:rsidRPr="002A46AE">
        <w:rPr>
          <w:sz w:val="22"/>
          <w:szCs w:val="22"/>
          <w:u w:val="single"/>
        </w:rPr>
        <w:lastRenderedPageBreak/>
        <w:t>Перечень передаваемой с товаром документации:</w:t>
      </w:r>
    </w:p>
    <w:p w14:paraId="236F2423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паспорт качества;</w:t>
      </w:r>
    </w:p>
    <w:p w14:paraId="79CA1912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паспорта безопасности химической продукции;</w:t>
      </w:r>
    </w:p>
    <w:p w14:paraId="5930B6E2" w14:textId="77777777" w:rsidR="00844CE6" w:rsidRPr="002A46AE" w:rsidRDefault="00844CE6" w:rsidP="00844CE6">
      <w:pPr>
        <w:widowControl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заключения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3CE4D2F2" w14:textId="77777777" w:rsidR="00844CE6" w:rsidRPr="002A46AE" w:rsidRDefault="00844CE6" w:rsidP="00844CE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sz w:val="22"/>
          <w:szCs w:val="22"/>
        </w:rPr>
      </w:pPr>
      <w:r w:rsidRPr="002A46AE">
        <w:rPr>
          <w:sz w:val="22"/>
          <w:szCs w:val="22"/>
        </w:rPr>
        <w:t>- копия положительного заключения государственной экологической экспертизы.</w:t>
      </w:r>
    </w:p>
    <w:p w14:paraId="317D5566" w14:textId="77777777" w:rsidR="00844CE6" w:rsidRPr="002A46AE" w:rsidRDefault="00844CE6" w:rsidP="00844CE6">
      <w:pPr>
        <w:widowControl w:val="0"/>
        <w:spacing w:after="0"/>
        <w:rPr>
          <w:sz w:val="22"/>
          <w:szCs w:val="22"/>
        </w:rPr>
      </w:pPr>
    </w:p>
    <w:p w14:paraId="3041E879" w14:textId="77777777" w:rsidR="00844CE6" w:rsidRPr="002A46AE" w:rsidRDefault="00844CE6" w:rsidP="00844CE6">
      <w:pPr>
        <w:widowControl w:val="0"/>
        <w:spacing w:after="0"/>
        <w:rPr>
          <w:sz w:val="22"/>
          <w:szCs w:val="22"/>
        </w:rPr>
      </w:pPr>
    </w:p>
    <w:p w14:paraId="6B802932" w14:textId="77777777" w:rsidR="00844CE6" w:rsidRPr="002A46AE" w:rsidRDefault="00844CE6" w:rsidP="00844CE6">
      <w:pPr>
        <w:widowControl w:val="0"/>
        <w:spacing w:after="0"/>
        <w:rPr>
          <w:sz w:val="22"/>
          <w:szCs w:val="22"/>
        </w:rPr>
      </w:pPr>
    </w:p>
    <w:p w14:paraId="2EB948B1" w14:textId="77777777" w:rsidR="00844CE6" w:rsidRPr="002A46AE" w:rsidRDefault="00844CE6" w:rsidP="000E7097">
      <w:pPr>
        <w:spacing w:after="0"/>
        <w:rPr>
          <w:sz w:val="22"/>
          <w:szCs w:val="22"/>
        </w:rPr>
      </w:pPr>
      <w:r w:rsidRPr="002A46AE">
        <w:rPr>
          <w:sz w:val="22"/>
          <w:szCs w:val="22"/>
        </w:rPr>
        <w:t xml:space="preserve">Князев Константин Николаевич, </w:t>
      </w:r>
    </w:p>
    <w:p w14:paraId="15268CF0" w14:textId="77777777" w:rsidR="00844CE6" w:rsidRPr="002A46AE" w:rsidRDefault="00844CE6" w:rsidP="000E7097">
      <w:pPr>
        <w:spacing w:after="0"/>
        <w:rPr>
          <w:sz w:val="22"/>
          <w:szCs w:val="22"/>
        </w:rPr>
      </w:pPr>
      <w:r w:rsidRPr="002A46AE">
        <w:rPr>
          <w:sz w:val="22"/>
          <w:szCs w:val="22"/>
        </w:rPr>
        <w:t>Начальник аэродромной службы АО «Аэропорт Сургут»,</w:t>
      </w:r>
    </w:p>
    <w:p w14:paraId="02F9967A" w14:textId="77777777" w:rsidR="00844CE6" w:rsidRPr="002A46AE" w:rsidRDefault="00844CE6" w:rsidP="000E7097">
      <w:pPr>
        <w:spacing w:after="0"/>
        <w:rPr>
          <w:sz w:val="22"/>
          <w:szCs w:val="22"/>
        </w:rPr>
      </w:pPr>
      <w:r w:rsidRPr="002A46AE">
        <w:rPr>
          <w:sz w:val="22"/>
          <w:szCs w:val="22"/>
        </w:rPr>
        <w:t>контактный телефон: 8 (3462) 770-165;</w:t>
      </w:r>
    </w:p>
    <w:p w14:paraId="3E4A047B" w14:textId="3C0E7E24" w:rsidR="000A4A07" w:rsidRDefault="00844CE6" w:rsidP="000E709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  <w:hyperlink r:id="rId35" w:history="1">
        <w:r w:rsidRPr="002A46AE">
          <w:rPr>
            <w:rStyle w:val="ab"/>
            <w:b/>
            <w:sz w:val="22"/>
            <w:szCs w:val="22"/>
          </w:rPr>
          <w:t>knyazev@airsurgut.ru</w:t>
        </w:r>
      </w:hyperlink>
    </w:p>
    <w:p w14:paraId="389AC6DD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610D633" w14:textId="220B8544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F0436D4" w14:textId="4FB83489" w:rsidR="003362B1" w:rsidRDefault="003362B1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8C45D95" w14:textId="77777777" w:rsidR="003362B1" w:rsidRDefault="003362B1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EF63B05" w14:textId="77777777" w:rsidR="000A4A07" w:rsidRDefault="000A4A07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7A69EF3" w14:textId="77777777" w:rsidR="00F97EBD" w:rsidRDefault="00F97EBD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C97C80A" w14:textId="77777777" w:rsidR="00B6012D" w:rsidRDefault="00B6012D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C7B5875" w14:textId="77777777" w:rsidR="00806669" w:rsidRDefault="00806669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D7D8EA9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4D69EAC" w14:textId="77777777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891E594" w14:textId="0B720FA4" w:rsidR="005979AA" w:rsidRDefault="005979AA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1CECD29" w14:textId="65A17BC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F1671FB" w14:textId="1B1FB195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9EC5D4C" w14:textId="6BC400FA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96664E4" w14:textId="48395239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A1434EA" w14:textId="543ED78A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9DF9D81" w14:textId="62AA259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470255C" w14:textId="4D5613A9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A3D210B" w14:textId="16299D5B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586775C" w14:textId="229DF35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08C3DAC" w14:textId="3F26C1C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CE3F3E3" w14:textId="60101F15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5855DBD" w14:textId="486A183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292EE54C" w14:textId="071F51C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79014FB" w14:textId="4D81C00B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05B13E31" w14:textId="7BAB894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BD904D" w14:textId="4955C665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AA8E43C" w14:textId="3C48BFF1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DF85AFD" w14:textId="4BC77EF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3F5EA884" w14:textId="2D73A12D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7FB114A" w14:textId="05D32AD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11F1D40" w14:textId="71B1DAFE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F2B2BB2" w14:textId="46383B6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64AF1C5" w14:textId="342A043C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4AF13A67" w14:textId="235A5BA2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5C7A2400" w14:textId="2D645C90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3FD966" w14:textId="77777777" w:rsidR="00043D43" w:rsidRDefault="00043D43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E2024E6" w14:textId="77777777" w:rsidR="00BA2F2E" w:rsidRDefault="00BA2F2E" w:rsidP="00FD4D30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62FD48CF" w14:textId="563BDE46" w:rsidR="00806669" w:rsidRDefault="00806669" w:rsidP="001365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CB02E3" w14:textId="743AA809" w:rsidR="00844CE6" w:rsidRDefault="00844CE6" w:rsidP="001365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94D5EDA" w14:textId="783C9527" w:rsidR="00844CE6" w:rsidRDefault="00844CE6" w:rsidP="001365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355C729" w14:textId="77777777" w:rsidR="00E87D86" w:rsidRPr="00BA12D4" w:rsidRDefault="00E87D86" w:rsidP="00E87D86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14:paraId="4CC635E1" w14:textId="77777777" w:rsidR="00E87D86" w:rsidRPr="00BA12D4" w:rsidRDefault="00E87D86" w:rsidP="00E87D86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6B0DC53D" w14:textId="77777777" w:rsidR="00E87D86" w:rsidRPr="00BA12D4" w:rsidRDefault="00E87D86" w:rsidP="00E87D86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ФОРМЕ ЗАПРОСА ПРЕДЛОЖЕНИЙ</w:t>
      </w:r>
    </w:p>
    <w:p w14:paraId="0A54A076" w14:textId="77777777" w:rsidR="00E87D86" w:rsidRPr="00BA12D4" w:rsidRDefault="00E87D86" w:rsidP="00E87D86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64C3D007" w14:textId="77777777" w:rsidR="00936AB5" w:rsidRPr="00862DA3" w:rsidRDefault="00936AB5" w:rsidP="00936AB5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862DA3">
        <w:rPr>
          <w:rFonts w:ascii="Times New Roman" w:hAnsi="Times New Roman"/>
          <w:sz w:val="22"/>
          <w:szCs w:val="22"/>
        </w:rPr>
        <w:t xml:space="preserve"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 </w:t>
      </w:r>
    </w:p>
    <w:p w14:paraId="47109614" w14:textId="77777777" w:rsidR="00936AB5" w:rsidRPr="00862DA3" w:rsidRDefault="00936AB5" w:rsidP="00936AB5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862DA3">
        <w:rPr>
          <w:rFonts w:ascii="Times New Roman" w:hAnsi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625A5F92" w14:textId="77777777" w:rsidR="00936AB5" w:rsidRPr="00862DA3" w:rsidRDefault="00936AB5" w:rsidP="00936AB5">
      <w:pPr>
        <w:pStyle w:val="ConsPlusNormal"/>
        <w:widowControl/>
        <w:ind w:firstLine="567"/>
        <w:rPr>
          <w:rFonts w:ascii="Times New Roman" w:hAnsi="Times New Roman"/>
          <w:sz w:val="22"/>
          <w:szCs w:val="22"/>
        </w:rPr>
      </w:pPr>
      <w:r w:rsidRPr="00862DA3">
        <w:rPr>
          <w:rFonts w:ascii="Times New Roman" w:hAnsi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</w:t>
      </w:r>
      <w:r w:rsidRPr="00862DA3">
        <w:rPr>
          <w:rFonts w:ascii="Times New Roman" w:hAnsi="Times New Roman"/>
          <w:bCs/>
          <w:sz w:val="22"/>
          <w:szCs w:val="22"/>
        </w:rPr>
        <w:t>цена договора» и «качество услуг и квалификация участника закупки».</w:t>
      </w:r>
    </w:p>
    <w:p w14:paraId="401149DE" w14:textId="77777777" w:rsidR="00936AB5" w:rsidRPr="00862DA3" w:rsidRDefault="00936AB5" w:rsidP="00936AB5">
      <w:pPr>
        <w:spacing w:after="0"/>
        <w:ind w:firstLine="567"/>
        <w:rPr>
          <w:sz w:val="22"/>
          <w:szCs w:val="22"/>
        </w:rPr>
      </w:pPr>
      <w:r w:rsidRPr="00862DA3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2809CD7A" w14:textId="77777777" w:rsidR="00E87D86" w:rsidRPr="00BA12D4" w:rsidRDefault="00E87D86" w:rsidP="00E87D86">
      <w:pPr>
        <w:spacing w:after="0"/>
        <w:ind w:firstLine="567"/>
        <w:jc w:val="center"/>
        <w:rPr>
          <w:b/>
          <w:sz w:val="22"/>
          <w:szCs w:val="22"/>
        </w:rPr>
      </w:pPr>
    </w:p>
    <w:p w14:paraId="1B1C9445" w14:textId="77777777" w:rsidR="00E87D86" w:rsidRPr="00BA12D4" w:rsidRDefault="00E87D86" w:rsidP="00E87D86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E87D86" w:rsidRPr="00BA12D4" w14:paraId="52E7AA91" w14:textId="77777777" w:rsidTr="00D03D1E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0D177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09720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Критерии оценки </w:t>
            </w:r>
            <w:r w:rsidRPr="00BA12D4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278BF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34EF1439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(К)</w:t>
            </w:r>
          </w:p>
        </w:tc>
      </w:tr>
      <w:tr w:rsidR="00E87D86" w:rsidRPr="00BA12D4" w14:paraId="2EBBF3F5" w14:textId="77777777" w:rsidTr="00D03D1E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710B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69D9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BCF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70%</w:t>
            </w:r>
          </w:p>
        </w:tc>
      </w:tr>
      <w:tr w:rsidR="00E87D86" w:rsidRPr="00BA12D4" w14:paraId="508151DF" w14:textId="77777777" w:rsidTr="00D03D1E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DD16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8217" w14:textId="3767DF28" w:rsidR="00E87D86" w:rsidRPr="00BA12D4" w:rsidRDefault="00842712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Не стоимостной</w:t>
            </w:r>
            <w:r w:rsidR="00E87D86" w:rsidRPr="00BA12D4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409B71D0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104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30%</w:t>
            </w:r>
          </w:p>
        </w:tc>
      </w:tr>
      <w:tr w:rsidR="00E87D86" w:rsidRPr="00BA12D4" w14:paraId="5F38D2BE" w14:textId="77777777" w:rsidTr="00D03D1E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36D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726" w14:textId="77777777" w:rsidR="00E87D86" w:rsidRPr="00BA12D4" w:rsidRDefault="00E87D86" w:rsidP="00D03D1E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100%</w:t>
            </w:r>
          </w:p>
        </w:tc>
      </w:tr>
    </w:tbl>
    <w:p w14:paraId="21F99945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</w:p>
    <w:p w14:paraId="7F79A229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784F04A3" w14:textId="77777777" w:rsidR="00E87D86" w:rsidRPr="00BA12D4" w:rsidRDefault="00E87D86" w:rsidP="00E87D86">
      <w:pPr>
        <w:spacing w:after="0"/>
        <w:rPr>
          <w:b/>
          <w:sz w:val="22"/>
          <w:szCs w:val="22"/>
        </w:rPr>
      </w:pPr>
    </w:p>
    <w:p w14:paraId="0A71EA43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4F34C85B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36F737DB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45269C82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BA12D4">
        <w:rPr>
          <w:sz w:val="22"/>
          <w:szCs w:val="22"/>
        </w:rPr>
        <w:tab/>
      </w:r>
    </w:p>
    <w:p w14:paraId="754EF9CB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BA12D4">
        <w:rPr>
          <w:sz w:val="22"/>
          <w:szCs w:val="22"/>
        </w:rPr>
        <w:t xml:space="preserve">     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71D1E764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1CA6D0E8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6A90536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min</w:t>
      </w:r>
      <w:proofErr w:type="spellEnd"/>
      <w:r w:rsidRPr="00BA12D4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5D39B38B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  <w:vertAlign w:val="subscript"/>
        </w:rPr>
        <w:t xml:space="preserve"> </w:t>
      </w:r>
      <w:r w:rsidRPr="00BA12D4">
        <w:rPr>
          <w:sz w:val="22"/>
          <w:szCs w:val="22"/>
        </w:rPr>
        <w:t>– цена предложения i-го участника;</w:t>
      </w:r>
    </w:p>
    <w:p w14:paraId="09A9CDEA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КЗц</w:t>
      </w:r>
      <w:proofErr w:type="spellEnd"/>
      <w:r w:rsidRPr="00BA12D4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524D4B7F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</w:p>
    <w:p w14:paraId="7A561788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4.2. </w:t>
      </w:r>
      <w:proofErr w:type="spellStart"/>
      <w:r w:rsidRPr="00BA12D4">
        <w:rPr>
          <w:sz w:val="22"/>
          <w:szCs w:val="22"/>
        </w:rPr>
        <w:t>Нестоимостной</w:t>
      </w:r>
      <w:proofErr w:type="spellEnd"/>
      <w:r w:rsidRPr="00BA12D4">
        <w:rPr>
          <w:sz w:val="22"/>
          <w:szCs w:val="22"/>
        </w:rPr>
        <w:t xml:space="preserve"> критерий «</w:t>
      </w:r>
      <w:r w:rsidRPr="00BA12D4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A12D4">
        <w:rPr>
          <w:sz w:val="22"/>
          <w:szCs w:val="22"/>
        </w:rPr>
        <w:t xml:space="preserve">», значимость 30%. </w:t>
      </w:r>
    </w:p>
    <w:p w14:paraId="53D1B8C9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E87D86" w:rsidRPr="00BA12D4" w14:paraId="20E7263E" w14:textId="77777777" w:rsidTr="00D03D1E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AE4F1" w14:textId="77777777" w:rsidR="00E87D86" w:rsidRPr="00BA12D4" w:rsidRDefault="00E87D86" w:rsidP="00D03D1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DB6EF" w14:textId="77777777" w:rsidR="00E87D86" w:rsidRPr="00BA12D4" w:rsidRDefault="00E87D86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FD04E" w14:textId="77777777" w:rsidR="00E87D86" w:rsidRPr="00BA12D4" w:rsidRDefault="00E87D86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E87D86" w:rsidRPr="00BA12D4" w14:paraId="1648B85C" w14:textId="77777777" w:rsidTr="00D03D1E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CD32" w14:textId="77777777" w:rsidR="00E87D86" w:rsidRPr="00BA12D4" w:rsidRDefault="00E87D86" w:rsidP="00D03D1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B9B" w14:textId="77777777" w:rsidR="00E87D86" w:rsidRPr="00BA12D4" w:rsidRDefault="00E87D86" w:rsidP="00D03D1E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49395720" w14:textId="77777777" w:rsidR="00E87D86" w:rsidRPr="00BA12D4" w:rsidRDefault="00E87D86" w:rsidP="00D03D1E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BA12D4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BA12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>свидетельством о государственной регистрации юридического лица (индивидуального предпринимателя) (либо выпиской из 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37D03AD8" w14:textId="77777777" w:rsidR="00E87D86" w:rsidRPr="00BA12D4" w:rsidRDefault="00E87D86" w:rsidP="00D03D1E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</w:t>
            </w:r>
            <w:r w:rsidRPr="00BA12D4">
              <w:rPr>
                <w:bCs/>
                <w:sz w:val="22"/>
                <w:szCs w:val="22"/>
              </w:rPr>
              <w:lastRenderedPageBreak/>
              <w:t>Заказчик вправе определить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4A6E509A" w14:textId="77777777" w:rsidR="00E87D86" w:rsidRPr="00BA12D4" w:rsidRDefault="00E87D86" w:rsidP="00D03D1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Баллы присуждаются:</w:t>
            </w:r>
          </w:p>
          <w:p w14:paraId="0516FF83" w14:textId="77777777" w:rsidR="00E87D86" w:rsidRPr="00BA12D4" w:rsidRDefault="00E87D86" w:rsidP="00D03D1E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5E54F6B7" w14:textId="77777777" w:rsidR="00E87D86" w:rsidRPr="00BA12D4" w:rsidRDefault="00E87D86" w:rsidP="00D03D1E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7C89B82C" w14:textId="77777777" w:rsidR="00E87D86" w:rsidRPr="00BA12D4" w:rsidRDefault="00E87D86" w:rsidP="00D03D1E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D30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E87D86" w:rsidRPr="00BA12D4" w14:paraId="5C491D93" w14:textId="77777777" w:rsidTr="00D03D1E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66CD" w14:textId="77777777" w:rsidR="00E87D86" w:rsidRPr="00BA12D4" w:rsidRDefault="00E87D86" w:rsidP="00D03D1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CE51" w14:textId="3660DF4F" w:rsidR="00E87D86" w:rsidRPr="00BA12D4" w:rsidRDefault="00E87D86" w:rsidP="00D03D1E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 xml:space="preserve"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</w:t>
            </w:r>
            <w:r>
              <w:rPr>
                <w:b/>
                <w:sz w:val="22"/>
                <w:szCs w:val="22"/>
                <w:u w:val="single"/>
              </w:rPr>
              <w:t>поставкам Товара</w:t>
            </w:r>
            <w:r w:rsidRPr="00BA12D4">
              <w:rPr>
                <w:b/>
                <w:sz w:val="22"/>
                <w:szCs w:val="22"/>
                <w:u w:val="single"/>
              </w:rPr>
              <w:t xml:space="preserve"> сопоставимого характера, подтвержденным заключенными контрактами (договорами) за период с 01.01.202</w:t>
            </w:r>
            <w:r w:rsidR="00844CE6">
              <w:rPr>
                <w:b/>
                <w:sz w:val="22"/>
                <w:szCs w:val="22"/>
                <w:u w:val="single"/>
              </w:rPr>
              <w:t>4</w:t>
            </w:r>
            <w:r w:rsidRPr="00BA12D4">
              <w:rPr>
                <w:b/>
                <w:sz w:val="22"/>
                <w:szCs w:val="22"/>
                <w:u w:val="single"/>
              </w:rPr>
              <w:t xml:space="preserve"> до даты подачи заявки на участие в закупке.</w:t>
            </w:r>
          </w:p>
          <w:p w14:paraId="3458DF67" w14:textId="77777777" w:rsidR="00E87D86" w:rsidRPr="00BA12D4" w:rsidRDefault="00E87D86" w:rsidP="00D03D1E">
            <w:pPr>
              <w:spacing w:after="0"/>
              <w:rPr>
                <w:bCs/>
                <w:sz w:val="22"/>
                <w:szCs w:val="22"/>
              </w:rPr>
            </w:pPr>
          </w:p>
          <w:p w14:paraId="507F546C" w14:textId="77777777" w:rsidR="00E87D86" w:rsidRPr="00BA12D4" w:rsidRDefault="00E87D86" w:rsidP="00D03D1E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BA12D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BA12D4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A12D4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A12D4">
              <w:rPr>
                <w:b/>
                <w:sz w:val="22"/>
                <w:szCs w:val="22"/>
              </w:rPr>
              <w:t>/</w:t>
            </w:r>
            <w:r w:rsidRPr="00BA12D4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BA12D4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3FD6A38D" w14:textId="77777777" w:rsidR="00E87D86" w:rsidRPr="00BA12D4" w:rsidRDefault="00E87D86" w:rsidP="00D03D1E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284D3CC7" w14:textId="77777777" w:rsidR="00E87D86" w:rsidRPr="00BA12D4" w:rsidRDefault="00E87D86" w:rsidP="00D03D1E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6216EFE" w14:textId="77777777" w:rsidR="00E87D86" w:rsidRPr="00BA12D4" w:rsidRDefault="00E87D86" w:rsidP="00D03D1E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3BABD1CD" w14:textId="77777777" w:rsidR="00E87D86" w:rsidRPr="00BA12D4" w:rsidRDefault="00E87D86" w:rsidP="00D03D1E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499C82E8" w14:textId="7AB8E0C8" w:rsidR="00E87D86" w:rsidRPr="00BA12D4" w:rsidRDefault="00E87D86" w:rsidP="00D03D1E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-предоставлены от 1 до </w:t>
            </w:r>
            <w:r>
              <w:rPr>
                <w:i/>
                <w:sz w:val="22"/>
                <w:szCs w:val="22"/>
              </w:rPr>
              <w:t>3</w:t>
            </w:r>
            <w:r w:rsidRPr="00BA12D4">
              <w:rPr>
                <w:i/>
                <w:sz w:val="22"/>
                <w:szCs w:val="22"/>
              </w:rPr>
              <w:t xml:space="preserve"> включительно копий писем с копиями контрактов от организаций/ИП</w:t>
            </w:r>
            <w:r w:rsidRPr="00BA12D4" w:rsidDel="00524763">
              <w:rPr>
                <w:i/>
                <w:sz w:val="22"/>
                <w:szCs w:val="22"/>
              </w:rPr>
              <w:t xml:space="preserve"> </w:t>
            </w:r>
            <w:r w:rsidR="00F17F4B">
              <w:rPr>
                <w:i/>
                <w:sz w:val="22"/>
                <w:szCs w:val="22"/>
              </w:rPr>
              <w:t>5</w:t>
            </w:r>
            <w:r w:rsidRPr="00BA12D4">
              <w:rPr>
                <w:i/>
                <w:sz w:val="22"/>
                <w:szCs w:val="22"/>
              </w:rPr>
              <w:t xml:space="preserve"> баллов,</w:t>
            </w:r>
          </w:p>
          <w:p w14:paraId="1456EB88" w14:textId="0AE2983F" w:rsidR="00E87D86" w:rsidRPr="00BA12D4" w:rsidRDefault="00E87D86" w:rsidP="00D03D1E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4</w:t>
            </w:r>
            <w:r w:rsidRPr="00BA12D4">
              <w:rPr>
                <w:i/>
                <w:sz w:val="22"/>
                <w:szCs w:val="22"/>
              </w:rPr>
              <w:t xml:space="preserve"> до </w:t>
            </w:r>
            <w:r>
              <w:rPr>
                <w:i/>
                <w:sz w:val="22"/>
                <w:szCs w:val="22"/>
              </w:rPr>
              <w:t>6</w:t>
            </w:r>
            <w:r w:rsidRPr="00BA12D4">
              <w:rPr>
                <w:i/>
                <w:sz w:val="22"/>
                <w:szCs w:val="22"/>
              </w:rPr>
              <w:t xml:space="preserve"> включительно копий писем с копиями контрактов от организаций/ИП– </w:t>
            </w:r>
            <w:r w:rsidR="00F17F4B">
              <w:rPr>
                <w:i/>
                <w:sz w:val="22"/>
                <w:szCs w:val="22"/>
              </w:rPr>
              <w:t>15</w:t>
            </w:r>
            <w:r w:rsidRPr="00BA12D4">
              <w:rPr>
                <w:i/>
                <w:sz w:val="22"/>
                <w:szCs w:val="22"/>
              </w:rPr>
              <w:t xml:space="preserve"> баллов;</w:t>
            </w:r>
          </w:p>
          <w:p w14:paraId="56F141E5" w14:textId="07176E10" w:rsidR="00E87D86" w:rsidRPr="00BA12D4" w:rsidRDefault="00E87D86" w:rsidP="00E87D86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7</w:t>
            </w:r>
            <w:r w:rsidRPr="00BA12D4">
              <w:rPr>
                <w:i/>
                <w:sz w:val="22"/>
                <w:szCs w:val="22"/>
              </w:rPr>
              <w:t xml:space="preserve"> и более копий писем с копиями контрактов от организаций/ИП– </w:t>
            </w:r>
            <w:r w:rsidR="00F17F4B">
              <w:rPr>
                <w:i/>
                <w:sz w:val="22"/>
                <w:szCs w:val="22"/>
              </w:rPr>
              <w:t>2</w:t>
            </w:r>
            <w:r w:rsidRPr="00BA12D4">
              <w:rPr>
                <w:i/>
                <w:sz w:val="22"/>
                <w:szCs w:val="22"/>
              </w:rPr>
              <w:t>5 баллов;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D0BA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25</w:t>
            </w:r>
          </w:p>
        </w:tc>
      </w:tr>
      <w:tr w:rsidR="00E87D86" w:rsidRPr="00BA12D4" w14:paraId="2BBFF55E" w14:textId="77777777" w:rsidTr="00D03D1E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E78" w14:textId="77777777" w:rsidR="00E87D86" w:rsidRPr="00BA12D4" w:rsidRDefault="00E87D86" w:rsidP="00D03D1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C6BE" w14:textId="36333810" w:rsidR="00E87D86" w:rsidRPr="00BA12D4" w:rsidRDefault="00E87D86" w:rsidP="00D03D1E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</w:t>
            </w:r>
            <w:r w:rsidR="00844CE6">
              <w:rPr>
                <w:b/>
                <w:bCs/>
                <w:sz w:val="22"/>
                <w:szCs w:val="22"/>
              </w:rPr>
              <w:t>4</w:t>
            </w:r>
            <w:r w:rsidRPr="00BA12D4">
              <w:rPr>
                <w:b/>
                <w:bCs/>
                <w:sz w:val="22"/>
                <w:szCs w:val="22"/>
              </w:rPr>
              <w:t xml:space="preserve"> до момента подачи заявки на участие в закупке.</w:t>
            </w:r>
          </w:p>
          <w:p w14:paraId="4AD53852" w14:textId="77777777" w:rsidR="00E87D86" w:rsidRPr="00BA12D4" w:rsidRDefault="00E87D86" w:rsidP="00D03D1E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BA12D4">
              <w:rPr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70DE7EB3" w14:textId="77777777" w:rsidR="00E87D86" w:rsidRPr="00BA12D4" w:rsidRDefault="00E87D86" w:rsidP="00D03D1E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</w:t>
            </w:r>
            <w:r w:rsidRPr="00BA12D4">
              <w:rPr>
                <w:sz w:val="22"/>
                <w:szCs w:val="22"/>
              </w:rPr>
              <w:lastRenderedPageBreak/>
              <w:t>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22AF7BDC" w14:textId="77777777" w:rsidR="00E87D86" w:rsidRPr="00BA12D4" w:rsidRDefault="00E87D86" w:rsidP="00D03D1E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</w:t>
            </w:r>
            <w:proofErr w:type="gramStart"/>
            <w:r w:rsidRPr="00BA12D4">
              <w:rPr>
                <w:i/>
                <w:iCs/>
                <w:sz w:val="22"/>
                <w:szCs w:val="22"/>
              </w:rPr>
              <w:t>т.е.</w:t>
            </w:r>
            <w:proofErr w:type="gramEnd"/>
            <w:r w:rsidRPr="00BA12D4">
              <w:rPr>
                <w:i/>
                <w:iCs/>
                <w:sz w:val="22"/>
                <w:szCs w:val="22"/>
              </w:rPr>
              <w:t xml:space="preserve"> закупки, объявленной </w:t>
            </w:r>
            <w:proofErr w:type="gramStart"/>
            <w:r w:rsidRPr="00BA12D4">
              <w:rPr>
                <w:i/>
                <w:iCs/>
                <w:sz w:val="22"/>
                <w:szCs w:val="22"/>
              </w:rPr>
              <w:t>АО</w:t>
            </w:r>
            <w:proofErr w:type="gramEnd"/>
            <w:r w:rsidRPr="00BA12D4">
              <w:rPr>
                <w:i/>
                <w:iCs/>
                <w:sz w:val="22"/>
                <w:szCs w:val="22"/>
              </w:rPr>
              <w:t xml:space="preserve"> «Аэропорт Сургут» в соответствии с настоящей Документацией</w:t>
            </w:r>
            <w:r w:rsidRPr="00BA12D4">
              <w:rPr>
                <w:sz w:val="22"/>
                <w:szCs w:val="22"/>
              </w:rPr>
              <w:t>).</w:t>
            </w:r>
          </w:p>
          <w:p w14:paraId="412F70E0" w14:textId="77777777" w:rsidR="00E87D86" w:rsidRPr="00BA12D4" w:rsidRDefault="00E87D86" w:rsidP="00D03D1E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540A25EE" w14:textId="77777777" w:rsidR="00E87D86" w:rsidRPr="00BA12D4" w:rsidRDefault="00E87D86" w:rsidP="00D03D1E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245DEC29" w14:textId="680C9ED8" w:rsidR="00E87D86" w:rsidRPr="00BA12D4" w:rsidRDefault="00E87D86" w:rsidP="00D03D1E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1-</w:t>
            </w:r>
            <w:r>
              <w:rPr>
                <w:i/>
                <w:sz w:val="22"/>
                <w:szCs w:val="22"/>
              </w:rPr>
              <w:t>9</w:t>
            </w:r>
            <w:r w:rsidRPr="00BA12D4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25 баллов;</w:t>
            </w:r>
          </w:p>
          <w:p w14:paraId="4239AC6C" w14:textId="161C16D5" w:rsidR="00E87D86" w:rsidRPr="00BA12D4" w:rsidRDefault="00E87D86" w:rsidP="00D03D1E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>
              <w:rPr>
                <w:i/>
                <w:sz w:val="22"/>
                <w:szCs w:val="22"/>
              </w:rPr>
              <w:t>10</w:t>
            </w:r>
            <w:r w:rsidRPr="00BA12D4">
              <w:rPr>
                <w:i/>
                <w:sz w:val="22"/>
                <w:szCs w:val="22"/>
              </w:rPr>
              <w:t xml:space="preserve">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8AC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E87D86" w:rsidRPr="00BA12D4" w14:paraId="0A5FA71B" w14:textId="77777777" w:rsidTr="00D03D1E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EA8A" w14:textId="77777777" w:rsidR="00E87D86" w:rsidRPr="00BA12D4" w:rsidRDefault="00E87D86" w:rsidP="00D03D1E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B6B4" w14:textId="77777777" w:rsidR="00E87D86" w:rsidRPr="00BA12D4" w:rsidRDefault="00E87D86" w:rsidP="00D03D1E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F9EC" w14:textId="77777777" w:rsidR="00E87D86" w:rsidRPr="00BA12D4" w:rsidRDefault="00E87D86" w:rsidP="00D03D1E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</w:t>
            </w:r>
          </w:p>
        </w:tc>
      </w:tr>
    </w:tbl>
    <w:p w14:paraId="129A7E85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Баллы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4BF46146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</w:t>
      </w:r>
      <w:r w:rsidRPr="00BA12D4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794493AB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56E1EDC6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критерию;</w:t>
      </w:r>
    </w:p>
    <w:p w14:paraId="346B9913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1EDC4712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max</w:t>
      </w:r>
      <w:proofErr w:type="spellEnd"/>
      <w:r w:rsidRPr="00BA12D4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039F36DD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КЗп</w:t>
      </w:r>
      <w:proofErr w:type="spellEnd"/>
      <w:r w:rsidRPr="00BA12D4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0E086E0A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7472407C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A12D4">
        <w:rPr>
          <w:sz w:val="22"/>
          <w:szCs w:val="22"/>
        </w:rPr>
        <w:tab/>
      </w:r>
    </w:p>
    <w:p w14:paraId="5E20C07E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29858DE6" w14:textId="77777777" w:rsidR="00E87D86" w:rsidRPr="00BA12D4" w:rsidRDefault="00E87D86" w:rsidP="00E87D86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где: </w:t>
      </w:r>
    </w:p>
    <w:p w14:paraId="03A16828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ИБ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итоговый балл предложения i-го участника;</w:t>
      </w:r>
    </w:p>
    <w:p w14:paraId="62257177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517EBF24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критерию.</w:t>
      </w:r>
    </w:p>
    <w:p w14:paraId="0677AAEA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</w:p>
    <w:p w14:paraId="37E4768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52A3D044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71799585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606A00D5" w14:textId="77777777" w:rsidR="00E87D86" w:rsidRPr="00BA12D4" w:rsidRDefault="00E87D86" w:rsidP="00E87D8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5DAECC69" w14:textId="4C78D3E4" w:rsidR="00E87D86" w:rsidRPr="00BA12D4" w:rsidRDefault="00E87D86" w:rsidP="00E87D86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lastRenderedPageBreak/>
        <w:t xml:space="preserve">Комиссия по закупкам также в </w:t>
      </w:r>
      <w:r w:rsidR="00AC2F72">
        <w:rPr>
          <w:sz w:val="22"/>
          <w:szCs w:val="22"/>
        </w:rPr>
        <w:t>и</w:t>
      </w:r>
      <w:r w:rsidRPr="00BA12D4">
        <w:rPr>
          <w:sz w:val="22"/>
          <w:szCs w:val="22"/>
        </w:rPr>
        <w:t>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15E4BA9A" w14:textId="77777777" w:rsidR="00E87D86" w:rsidRPr="00BA12D4" w:rsidRDefault="00E87D86" w:rsidP="00E87D86">
      <w:pPr>
        <w:spacing w:after="0"/>
        <w:ind w:firstLine="567"/>
        <w:rPr>
          <w:b/>
          <w:caps/>
          <w:sz w:val="22"/>
          <w:szCs w:val="22"/>
        </w:rPr>
      </w:pPr>
      <w:r w:rsidRPr="00BA12D4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6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02D7735A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1E70E92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6CAD9CD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5B66D7DE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137451EB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07757EB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D74D160" w14:textId="77777777" w:rsidR="00E87D86" w:rsidRPr="00BA12D4" w:rsidRDefault="00E87D86" w:rsidP="00E87D86">
      <w:pPr>
        <w:spacing w:after="0"/>
        <w:rPr>
          <w:sz w:val="22"/>
          <w:szCs w:val="22"/>
        </w:rPr>
      </w:pPr>
    </w:p>
    <w:p w14:paraId="7591253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5C4DAAE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AA29745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3A91F7C0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CDA57BF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F64E971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D5C709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6E5810D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38B0CF4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87CC86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621EAF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E40F39C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6CCE595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3469595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5E53E7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69AEE38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0B1A5A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A2C99D5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1C1679FD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552B142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066FC5A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39EBFE8F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D918326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261226B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3724601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1F453C0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453DE037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71CF745F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3EB04AE9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0C36A3CA" w14:textId="77777777" w:rsidR="00E87D86" w:rsidRPr="00BA12D4" w:rsidRDefault="00E87D86" w:rsidP="00E87D86">
      <w:pPr>
        <w:spacing w:after="0"/>
        <w:ind w:firstLine="567"/>
        <w:rPr>
          <w:b/>
          <w:sz w:val="22"/>
          <w:szCs w:val="22"/>
        </w:rPr>
      </w:pPr>
    </w:p>
    <w:p w14:paraId="27363960" w14:textId="77777777" w:rsidR="00E87D86" w:rsidRPr="00BA12D4" w:rsidRDefault="00E87D86" w:rsidP="00E87D86">
      <w:pPr>
        <w:spacing w:after="0"/>
        <w:rPr>
          <w:b/>
          <w:sz w:val="22"/>
          <w:szCs w:val="22"/>
        </w:rPr>
      </w:pPr>
    </w:p>
    <w:p w14:paraId="6643EC2B" w14:textId="77777777" w:rsidR="00E87D86" w:rsidRPr="00BA12D4" w:rsidRDefault="00E87D86" w:rsidP="00E87D86">
      <w:pPr>
        <w:spacing w:after="0"/>
        <w:rPr>
          <w:b/>
          <w:sz w:val="22"/>
          <w:szCs w:val="22"/>
        </w:rPr>
      </w:pPr>
    </w:p>
    <w:p w14:paraId="019F9A64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7B5D7C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7B5D7C" w:rsidRDefault="008B3F42" w:rsidP="008B3F42">
      <w:pPr>
        <w:spacing w:after="0"/>
        <w:rPr>
          <w:sz w:val="22"/>
          <w:szCs w:val="22"/>
        </w:rPr>
      </w:pPr>
    </w:p>
    <w:p w14:paraId="49EC12DA" w14:textId="34E1B53A" w:rsidR="005979AA" w:rsidRDefault="005979AA" w:rsidP="005A7B67">
      <w:pPr>
        <w:spacing w:after="0"/>
        <w:rPr>
          <w:b/>
          <w:sz w:val="22"/>
          <w:szCs w:val="22"/>
        </w:rPr>
      </w:pPr>
    </w:p>
    <w:p w14:paraId="51F24C22" w14:textId="575F9AED" w:rsidR="00936AB5" w:rsidRDefault="00936AB5" w:rsidP="005A7B67">
      <w:pPr>
        <w:spacing w:after="0"/>
        <w:rPr>
          <w:b/>
          <w:sz w:val="22"/>
          <w:szCs w:val="22"/>
        </w:rPr>
      </w:pPr>
    </w:p>
    <w:p w14:paraId="09C7697E" w14:textId="4226AFC2" w:rsidR="00936AB5" w:rsidRDefault="00936AB5" w:rsidP="005A7B67">
      <w:pPr>
        <w:spacing w:after="0"/>
        <w:rPr>
          <w:b/>
          <w:sz w:val="22"/>
          <w:szCs w:val="22"/>
        </w:rPr>
      </w:pPr>
    </w:p>
    <w:p w14:paraId="61318D07" w14:textId="77777777" w:rsidR="00936AB5" w:rsidRPr="007B5D7C" w:rsidRDefault="00936AB5" w:rsidP="005A7B67">
      <w:pPr>
        <w:spacing w:after="0"/>
        <w:rPr>
          <w:b/>
          <w:sz w:val="22"/>
          <w:szCs w:val="22"/>
        </w:rPr>
      </w:pPr>
    </w:p>
    <w:p w14:paraId="3AC51139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7B5D7C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7B5D7C" w:rsidRDefault="00085A21" w:rsidP="00085A21">
      <w:pPr>
        <w:spacing w:after="0"/>
        <w:jc w:val="right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7B5D7C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581D4469" w:rsidR="00085A21" w:rsidRPr="007B5D7C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Закупка № ____ 202</w:t>
      </w:r>
      <w:r w:rsidR="00844CE6">
        <w:rPr>
          <w:b/>
          <w:sz w:val="22"/>
          <w:szCs w:val="22"/>
        </w:rPr>
        <w:t>6</w:t>
      </w:r>
      <w:r w:rsidRPr="007B5D7C">
        <w:rPr>
          <w:b/>
          <w:sz w:val="22"/>
          <w:szCs w:val="22"/>
        </w:rPr>
        <w:t xml:space="preserve"> ЗП ЭФ </w:t>
      </w:r>
    </w:p>
    <w:p w14:paraId="5A5F53B4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7B5D7C" w:rsidRDefault="00085A21" w:rsidP="00085A21">
      <w:pPr>
        <w:spacing w:after="0"/>
        <w:rPr>
          <w:sz w:val="22"/>
          <w:szCs w:val="22"/>
        </w:rPr>
      </w:pPr>
      <w:r w:rsidRPr="007B5D7C">
        <w:rPr>
          <w:b/>
          <w:sz w:val="22"/>
          <w:szCs w:val="22"/>
        </w:rPr>
        <w:t>Предмет закупки:</w:t>
      </w:r>
      <w:r w:rsidRPr="007B5D7C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7B5D7C" w14:paraId="79239806" w14:textId="77777777" w:rsidTr="00085A21">
        <w:trPr>
          <w:trHeight w:val="447"/>
        </w:trPr>
        <w:tc>
          <w:tcPr>
            <w:tcW w:w="5211" w:type="dxa"/>
            <w:vAlign w:val="center"/>
          </w:tcPr>
          <w:p w14:paraId="254AC2A7" w14:textId="77777777" w:rsidR="00085A21" w:rsidRPr="007B5D7C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B5D7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vAlign w:val="center"/>
          </w:tcPr>
          <w:p w14:paraId="401A43CE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75E9D9A5" w:rsidR="00085A21" w:rsidRPr="005A7B67" w:rsidRDefault="005A7B67" w:rsidP="00085A21">
            <w:pPr>
              <w:spacing w:after="0"/>
              <w:rPr>
                <w:i/>
                <w:iCs/>
                <w:sz w:val="22"/>
                <w:szCs w:val="22"/>
              </w:rPr>
            </w:pPr>
            <w:r w:rsidRPr="005A7B67">
              <w:rPr>
                <w:i/>
                <w:iCs/>
                <w:color w:val="FF0000"/>
                <w:sz w:val="22"/>
                <w:szCs w:val="22"/>
              </w:rPr>
              <w:t>С</w:t>
            </w:r>
            <w:r w:rsidR="00085A21" w:rsidRPr="005A7B67">
              <w:rPr>
                <w:i/>
                <w:iCs/>
                <w:color w:val="FF0000"/>
                <w:sz w:val="22"/>
                <w:szCs w:val="22"/>
              </w:rPr>
              <w:t xml:space="preserve">тоимость по позициям указана в </w:t>
            </w:r>
            <w:r>
              <w:rPr>
                <w:i/>
                <w:iCs/>
                <w:color w:val="FF0000"/>
                <w:sz w:val="22"/>
                <w:szCs w:val="22"/>
              </w:rPr>
              <w:t>П</w:t>
            </w:r>
            <w:r w:rsidR="00085A21" w:rsidRPr="005A7B67">
              <w:rPr>
                <w:i/>
                <w:iCs/>
                <w:color w:val="FF0000"/>
                <w:sz w:val="22"/>
                <w:szCs w:val="22"/>
              </w:rPr>
              <w:t xml:space="preserve">риложение №1 к </w:t>
            </w:r>
            <w:r>
              <w:rPr>
                <w:i/>
                <w:iCs/>
                <w:color w:val="FF0000"/>
                <w:sz w:val="22"/>
                <w:szCs w:val="22"/>
              </w:rPr>
              <w:t>заявке на участие в закупке</w:t>
            </w:r>
          </w:p>
        </w:tc>
      </w:tr>
    </w:tbl>
    <w:p w14:paraId="658C06B4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7B5D7C" w:rsidRDefault="00085A21" w:rsidP="00085A21">
      <w:pPr>
        <w:spacing w:after="0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7B5D7C" w14:paraId="77692E88" w14:textId="77777777" w:rsidTr="00085A21">
        <w:tc>
          <w:tcPr>
            <w:tcW w:w="400" w:type="dxa"/>
            <w:vAlign w:val="center"/>
          </w:tcPr>
          <w:p w14:paraId="797CEC3D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</w:tcPr>
          <w:p w14:paraId="487FCD55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</w:tcPr>
          <w:p w14:paraId="69F50261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6B0286E4" w14:textId="77777777" w:rsidTr="00085A21">
        <w:trPr>
          <w:trHeight w:val="219"/>
        </w:trPr>
        <w:tc>
          <w:tcPr>
            <w:tcW w:w="400" w:type="dxa"/>
            <w:vAlign w:val="center"/>
          </w:tcPr>
          <w:p w14:paraId="192B1BCF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vAlign w:val="center"/>
          </w:tcPr>
          <w:p w14:paraId="25D6862E" w14:textId="77777777" w:rsidR="00085A21" w:rsidRPr="007B5D7C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</w:tcPr>
          <w:p w14:paraId="31E64C1B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6744D50D" w14:textId="77777777" w:rsidTr="00085A21">
        <w:trPr>
          <w:trHeight w:val="230"/>
        </w:trPr>
        <w:tc>
          <w:tcPr>
            <w:tcW w:w="400" w:type="dxa"/>
            <w:vAlign w:val="center"/>
          </w:tcPr>
          <w:p w14:paraId="5AFDC5EC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</w:tcPr>
          <w:p w14:paraId="549EDA8E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</w:tcPr>
          <w:p w14:paraId="6D336209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316B83F3" w14:textId="77777777" w:rsidTr="00085A21">
        <w:tc>
          <w:tcPr>
            <w:tcW w:w="400" w:type="dxa"/>
            <w:vAlign w:val="center"/>
          </w:tcPr>
          <w:p w14:paraId="56AE2F36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</w:tcPr>
          <w:p w14:paraId="7355FC23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</w:tcPr>
          <w:p w14:paraId="44B6BC88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08430DE6" w14:textId="77777777" w:rsidTr="00085A21">
        <w:tc>
          <w:tcPr>
            <w:tcW w:w="400" w:type="dxa"/>
            <w:vAlign w:val="center"/>
          </w:tcPr>
          <w:p w14:paraId="04B1D341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</w:tcPr>
          <w:p w14:paraId="35020D27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</w:tcPr>
          <w:p w14:paraId="2ABF4EE9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32B77BF1" w14:textId="77777777" w:rsidTr="00085A21">
        <w:tc>
          <w:tcPr>
            <w:tcW w:w="400" w:type="dxa"/>
            <w:vAlign w:val="center"/>
          </w:tcPr>
          <w:p w14:paraId="0F78EE73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</w:tcPr>
          <w:p w14:paraId="2D60669A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Контактный телефон, </w:t>
            </w:r>
            <w:r w:rsidRPr="007B5D7C">
              <w:rPr>
                <w:sz w:val="22"/>
                <w:szCs w:val="22"/>
                <w:lang w:val="en-US"/>
              </w:rPr>
              <w:t>e-mail</w:t>
            </w:r>
            <w:r w:rsidRPr="007B5D7C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</w:tcPr>
          <w:p w14:paraId="664CFDF5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7B5D7C" w14:paraId="7ABC3E5F" w14:textId="77777777" w:rsidTr="00085A21">
        <w:tc>
          <w:tcPr>
            <w:tcW w:w="400" w:type="dxa"/>
            <w:vAlign w:val="center"/>
          </w:tcPr>
          <w:p w14:paraId="441AA185" w14:textId="77777777" w:rsidR="00085A21" w:rsidRPr="007B5D7C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</w:tcPr>
          <w:p w14:paraId="4CB34468" w14:textId="77777777" w:rsidR="00085A21" w:rsidRPr="007B5D7C" w:rsidRDefault="00085A21" w:rsidP="00085A21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</w:tcPr>
          <w:p w14:paraId="14542280" w14:textId="77777777" w:rsidR="00085A21" w:rsidRPr="007B5D7C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7B5D7C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7B5D7C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7B5D7C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Согласие</w:t>
      </w:r>
    </w:p>
    <w:p w14:paraId="69ABB75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йся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согласны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ен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proofErr w:type="gramStart"/>
      <w:r w:rsidRPr="007B5D7C">
        <w:rPr>
          <w:sz w:val="22"/>
          <w:szCs w:val="22"/>
        </w:rPr>
        <w:t>на наше (мое) имущество</w:t>
      </w:r>
      <w:proofErr w:type="gramEnd"/>
      <w:r w:rsidRPr="007B5D7C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B5D7C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7B5D7C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7B5D7C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7B5D7C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lastRenderedPageBreak/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B5D7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B5D7C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D3EF606" w14:textId="77777777" w:rsidR="00D26319" w:rsidRDefault="00D26319" w:rsidP="00085A21">
      <w:pPr>
        <w:spacing w:after="0"/>
        <w:ind w:firstLine="567"/>
        <w:rPr>
          <w:sz w:val="22"/>
          <w:szCs w:val="22"/>
        </w:rPr>
      </w:pPr>
    </w:p>
    <w:p w14:paraId="48653749" w14:textId="77777777" w:rsidR="00D26319" w:rsidRDefault="00D26319" w:rsidP="00085A21">
      <w:pPr>
        <w:spacing w:after="0"/>
        <w:ind w:firstLine="567"/>
        <w:rPr>
          <w:sz w:val="22"/>
          <w:szCs w:val="22"/>
        </w:rPr>
      </w:pPr>
    </w:p>
    <w:p w14:paraId="6E06CE92" w14:textId="77777777" w:rsidR="00D26319" w:rsidRPr="00D26319" w:rsidRDefault="00D26319" w:rsidP="00085A21">
      <w:pPr>
        <w:spacing w:after="0"/>
        <w:ind w:firstLine="567"/>
        <w:rPr>
          <w:bCs/>
          <w:sz w:val="22"/>
          <w:szCs w:val="22"/>
        </w:rPr>
      </w:pPr>
    </w:p>
    <w:p w14:paraId="6B290938" w14:textId="77777777" w:rsidR="00085A21" w:rsidRPr="007B5D7C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7B5D7C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7B5D7C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7B5D7C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7B5D7C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B5D7C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7B5D7C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7B5D7C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7B5D7C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7B5D7C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7B5D7C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7B5D7C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7B5D7C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7B5D7C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 xml:space="preserve">   (</w:t>
      </w:r>
      <w:proofErr w:type="gramStart"/>
      <w:r w:rsidRPr="007B5D7C">
        <w:rPr>
          <w:sz w:val="22"/>
          <w:szCs w:val="22"/>
        </w:rPr>
        <w:t>должность)   </w:t>
      </w:r>
      <w:proofErr w:type="gramEnd"/>
      <w:r w:rsidRPr="007B5D7C">
        <w:rPr>
          <w:sz w:val="22"/>
          <w:szCs w:val="22"/>
        </w:rPr>
        <w:t xml:space="preserve">                                    </w:t>
      </w:r>
      <w:proofErr w:type="gramStart"/>
      <w:r w:rsidRPr="007B5D7C">
        <w:rPr>
          <w:sz w:val="22"/>
          <w:szCs w:val="22"/>
        </w:rPr>
        <w:t xml:space="preserve">   (подпись)   </w:t>
      </w:r>
      <w:proofErr w:type="gramEnd"/>
      <w:r w:rsidRPr="007B5D7C">
        <w:rPr>
          <w:sz w:val="22"/>
          <w:szCs w:val="22"/>
        </w:rPr>
        <w:t xml:space="preserve">                                               </w:t>
      </w:r>
      <w:proofErr w:type="gramStart"/>
      <w:r w:rsidRPr="007B5D7C">
        <w:rPr>
          <w:sz w:val="22"/>
          <w:szCs w:val="22"/>
        </w:rPr>
        <w:t xml:space="preserve">   (</w:t>
      </w:r>
      <w:proofErr w:type="gramEnd"/>
      <w:r w:rsidRPr="007B5D7C">
        <w:rPr>
          <w:sz w:val="22"/>
          <w:szCs w:val="22"/>
        </w:rPr>
        <w:t>ФИО)</w:t>
      </w:r>
    </w:p>
    <w:p w14:paraId="29705C45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7B5D7C" w:rsidRDefault="00085A21" w:rsidP="00085A21">
      <w:pPr>
        <w:spacing w:after="0"/>
        <w:jc w:val="left"/>
        <w:rPr>
          <w:sz w:val="22"/>
          <w:szCs w:val="22"/>
        </w:rPr>
      </w:pPr>
      <w:r w:rsidRPr="007B5D7C">
        <w:rPr>
          <w:sz w:val="22"/>
          <w:szCs w:val="22"/>
        </w:rPr>
        <w:t xml:space="preserve"> М.П.</w:t>
      </w:r>
    </w:p>
    <w:p w14:paraId="40B03104" w14:textId="77777777" w:rsidR="00085A21" w:rsidRDefault="00085A21" w:rsidP="00085A21">
      <w:pPr>
        <w:spacing w:after="0"/>
        <w:jc w:val="left"/>
        <w:rPr>
          <w:sz w:val="22"/>
          <w:szCs w:val="22"/>
        </w:rPr>
      </w:pPr>
    </w:p>
    <w:p w14:paraId="7829C7B1" w14:textId="77777777" w:rsidR="005979AA" w:rsidRPr="007B5D7C" w:rsidRDefault="005979AA" w:rsidP="00085A21">
      <w:pPr>
        <w:spacing w:after="0"/>
        <w:jc w:val="left"/>
        <w:rPr>
          <w:sz w:val="22"/>
          <w:szCs w:val="22"/>
        </w:rPr>
      </w:pPr>
    </w:p>
    <w:p w14:paraId="3040AA6E" w14:textId="77777777" w:rsidR="00FF6C60" w:rsidRDefault="00FF6C60" w:rsidP="00085A21">
      <w:pPr>
        <w:spacing w:after="0"/>
        <w:jc w:val="center"/>
        <w:rPr>
          <w:b/>
          <w:i/>
          <w:sz w:val="22"/>
          <w:szCs w:val="22"/>
        </w:rPr>
      </w:pPr>
    </w:p>
    <w:p w14:paraId="4670DCDE" w14:textId="77777777" w:rsidR="00FF6C60" w:rsidRDefault="00FF6C60" w:rsidP="00085A21">
      <w:pPr>
        <w:spacing w:after="0"/>
        <w:jc w:val="center"/>
        <w:rPr>
          <w:b/>
          <w:i/>
          <w:sz w:val="22"/>
          <w:szCs w:val="22"/>
        </w:rPr>
      </w:pPr>
    </w:p>
    <w:p w14:paraId="1903E795" w14:textId="77777777" w:rsidR="00FF6C60" w:rsidRDefault="00FF6C60" w:rsidP="00085A21">
      <w:pPr>
        <w:spacing w:after="0"/>
        <w:jc w:val="center"/>
        <w:rPr>
          <w:b/>
          <w:i/>
          <w:sz w:val="22"/>
          <w:szCs w:val="22"/>
        </w:rPr>
      </w:pPr>
    </w:p>
    <w:p w14:paraId="0CDE43CE" w14:textId="77777777" w:rsidR="00FF6C60" w:rsidRDefault="00FF6C60" w:rsidP="00085A21">
      <w:pPr>
        <w:spacing w:after="0"/>
        <w:jc w:val="center"/>
        <w:rPr>
          <w:b/>
          <w:i/>
          <w:sz w:val="22"/>
          <w:szCs w:val="22"/>
        </w:rPr>
      </w:pPr>
    </w:p>
    <w:p w14:paraId="22589F4E" w14:textId="77777777" w:rsidR="00FF6C60" w:rsidRDefault="00FF6C60" w:rsidP="00085A21">
      <w:pPr>
        <w:spacing w:after="0"/>
        <w:jc w:val="center"/>
        <w:rPr>
          <w:b/>
          <w:i/>
          <w:sz w:val="22"/>
          <w:szCs w:val="22"/>
        </w:rPr>
      </w:pPr>
    </w:p>
    <w:p w14:paraId="2A7B07ED" w14:textId="45DBF526" w:rsidR="00085A21" w:rsidRPr="007B5D7C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7B5D7C">
        <w:rPr>
          <w:b/>
          <w:i/>
          <w:sz w:val="22"/>
          <w:szCs w:val="22"/>
        </w:rPr>
        <w:lastRenderedPageBreak/>
        <w:t xml:space="preserve">Приложение №1 </w:t>
      </w:r>
      <w:r w:rsidRPr="007B5D7C">
        <w:rPr>
          <w:b/>
          <w:bCs/>
          <w:i/>
          <w:sz w:val="22"/>
          <w:szCs w:val="22"/>
        </w:rPr>
        <w:t>к заявке на участие в закупке</w:t>
      </w:r>
    </w:p>
    <w:p w14:paraId="4CEBE8DC" w14:textId="77777777" w:rsidR="00085A21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7F407D3B" w14:textId="77777777" w:rsidR="005979AA" w:rsidRPr="007B5D7C" w:rsidRDefault="005979AA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>в Комиссию по закупкам</w:t>
      </w:r>
    </w:p>
    <w:p w14:paraId="72D1376B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>АО «Аэропорт Сургут»</w:t>
      </w:r>
    </w:p>
    <w:p w14:paraId="5F47F815" w14:textId="77777777" w:rsidR="00085A21" w:rsidRPr="007B5D7C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1B3F7A2E" w14:textId="17750277" w:rsidR="00D26319" w:rsidRPr="005A7B67" w:rsidRDefault="00085A21" w:rsidP="005A7B67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>№ закупки: _____/ 202</w:t>
      </w:r>
      <w:r w:rsidR="00936AB5">
        <w:rPr>
          <w:sz w:val="22"/>
          <w:szCs w:val="22"/>
        </w:rPr>
        <w:t>6</w:t>
      </w:r>
      <w:r w:rsidR="003969AE">
        <w:rPr>
          <w:sz w:val="22"/>
          <w:szCs w:val="22"/>
        </w:rPr>
        <w:t xml:space="preserve"> ЗП</w:t>
      </w:r>
    </w:p>
    <w:p w14:paraId="1668FC60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7B5D7C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(-ен)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Настоящей заявкой подтверждаем (-ю), что внимательно ознакомились (-</w:t>
      </w:r>
      <w:proofErr w:type="spellStart"/>
      <w:r w:rsidRPr="007B5D7C">
        <w:rPr>
          <w:sz w:val="22"/>
          <w:szCs w:val="22"/>
        </w:rPr>
        <w:t>лся</w:t>
      </w:r>
      <w:proofErr w:type="spellEnd"/>
      <w:r w:rsidRPr="007B5D7C">
        <w:rPr>
          <w:sz w:val="22"/>
          <w:szCs w:val="22"/>
        </w:rPr>
        <w:t>):</w:t>
      </w:r>
    </w:p>
    <w:p w14:paraId="1BC1B3B0" w14:textId="77777777" w:rsidR="00085A21" w:rsidRPr="007B5D7C" w:rsidRDefault="00085A21" w:rsidP="00085A21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5A673698" w14:textId="2580AAFF" w:rsidR="005A7B67" w:rsidRDefault="00085A21" w:rsidP="005A7B67">
      <w:pPr>
        <w:spacing w:after="0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20DE2958" w14:textId="44A65D1B" w:rsidR="00085A21" w:rsidRDefault="005A7B67" w:rsidP="005A7B67">
      <w:pPr>
        <w:spacing w:after="0"/>
        <w:ind w:firstLine="567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 №1, Часть №2, Часть №3</w:t>
      </w:r>
    </w:p>
    <w:p w14:paraId="1D24D3D1" w14:textId="77777777" w:rsidR="00527DE0" w:rsidRPr="005A7B67" w:rsidRDefault="00527DE0" w:rsidP="005A7B67">
      <w:pPr>
        <w:spacing w:after="0"/>
        <w:ind w:firstLine="567"/>
        <w:rPr>
          <w:b/>
          <w:color w:val="FF0000"/>
          <w:sz w:val="22"/>
          <w:szCs w:val="22"/>
        </w:rPr>
      </w:pPr>
    </w:p>
    <w:p w14:paraId="351E4CC2" w14:textId="77777777" w:rsidR="00085A21" w:rsidRPr="007B5D7C" w:rsidRDefault="00085A21" w:rsidP="00085A21">
      <w:pPr>
        <w:spacing w:after="0"/>
        <w:jc w:val="center"/>
        <w:rPr>
          <w:b/>
          <w:sz w:val="22"/>
          <w:szCs w:val="22"/>
        </w:rPr>
      </w:pPr>
      <w:r w:rsidRPr="007B5D7C">
        <w:rPr>
          <w:b/>
          <w:sz w:val="22"/>
          <w:szCs w:val="22"/>
        </w:rPr>
        <w:t>Описание поставки Товара</w:t>
      </w:r>
    </w:p>
    <w:tbl>
      <w:tblPr>
        <w:tblW w:w="1021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5703"/>
        <w:gridCol w:w="3974"/>
      </w:tblGrid>
      <w:tr w:rsidR="00085A21" w:rsidRPr="007B5D7C" w14:paraId="44B99E1B" w14:textId="77777777" w:rsidTr="00A31A46">
        <w:trPr>
          <w:trHeight w:hRule="exact" w:val="70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7B5D7C" w:rsidRDefault="00085A21" w:rsidP="00D26319">
            <w:pPr>
              <w:keepNext/>
              <w:spacing w:after="0"/>
              <w:ind w:right="-108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5703" w:type="dxa"/>
            <w:shd w:val="clear" w:color="auto" w:fill="F2F2F2"/>
            <w:vAlign w:val="center"/>
          </w:tcPr>
          <w:p w14:paraId="7991D979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974" w:type="dxa"/>
            <w:shd w:val="clear" w:color="auto" w:fill="F2F2F2"/>
            <w:vAlign w:val="center"/>
          </w:tcPr>
          <w:p w14:paraId="6B50F668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7B5D7C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7B5D7C" w14:paraId="1E385C9A" w14:textId="77777777" w:rsidTr="00FA7C09">
        <w:trPr>
          <w:trHeight w:hRule="exact" w:val="1249"/>
        </w:trPr>
        <w:tc>
          <w:tcPr>
            <w:tcW w:w="534" w:type="dxa"/>
            <w:vAlign w:val="center"/>
          </w:tcPr>
          <w:p w14:paraId="1FF33F23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51C9E69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B5D7C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7B5D7C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974" w:type="dxa"/>
            <w:vAlign w:val="center"/>
          </w:tcPr>
          <w:p w14:paraId="499F6C78" w14:textId="77777777" w:rsidR="00085A21" w:rsidRPr="005A7B67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A7B67">
              <w:rPr>
                <w:i/>
                <w:iCs/>
                <w:color w:val="FF0000"/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5A7B67">
              <w:rPr>
                <w:i/>
                <w:iCs/>
                <w:color w:val="FF0000"/>
                <w:sz w:val="22"/>
                <w:szCs w:val="22"/>
              </w:rPr>
              <w:t>,</w:t>
            </w:r>
          </w:p>
          <w:p w14:paraId="041113FC" w14:textId="77777777" w:rsidR="00085A21" w:rsidRPr="007B5D7C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5A7B67">
              <w:rPr>
                <w:i/>
                <w:iCs/>
                <w:color w:val="FF0000"/>
                <w:sz w:val="22"/>
                <w:szCs w:val="22"/>
              </w:rPr>
              <w:t>оформл</w:t>
            </w:r>
            <w:r w:rsidR="001717AC" w:rsidRPr="005A7B67">
              <w:rPr>
                <w:i/>
                <w:iCs/>
                <w:color w:val="FF0000"/>
                <w:sz w:val="22"/>
                <w:szCs w:val="22"/>
              </w:rPr>
              <w:t>яется</w:t>
            </w:r>
            <w:r w:rsidRPr="005A7B67">
              <w:rPr>
                <w:i/>
                <w:iCs/>
                <w:color w:val="FF0000"/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085A21" w:rsidRPr="007B5D7C" w14:paraId="27A14545" w14:textId="77777777" w:rsidTr="00FA7C09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42C0F1AA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974" w:type="dxa"/>
            <w:vAlign w:val="center"/>
          </w:tcPr>
          <w:p w14:paraId="50033F53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CF43BBC" w14:textId="77777777" w:rsidTr="00FA7C09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0A386AE2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974" w:type="dxa"/>
            <w:vAlign w:val="center"/>
          </w:tcPr>
          <w:p w14:paraId="2657AF7E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5335A6E3" w14:textId="77777777" w:rsidTr="00FA7C09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0A82F2B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974" w:type="dxa"/>
            <w:vAlign w:val="center"/>
          </w:tcPr>
          <w:p w14:paraId="5CA57991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522F2AE" w14:textId="77777777" w:rsidTr="00A31A46">
        <w:trPr>
          <w:trHeight w:hRule="exact" w:val="866"/>
        </w:trPr>
        <w:tc>
          <w:tcPr>
            <w:tcW w:w="534" w:type="dxa"/>
            <w:vAlign w:val="center"/>
          </w:tcPr>
          <w:p w14:paraId="4C502BE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3AB21EA8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5E4EDAA9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1227781D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3974" w:type="dxa"/>
            <w:vAlign w:val="center"/>
          </w:tcPr>
          <w:p w14:paraId="0F37A789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FE2C3E0" w14:textId="77777777" w:rsidTr="00FA7C09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07E1813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974" w:type="dxa"/>
            <w:vAlign w:val="center"/>
          </w:tcPr>
          <w:p w14:paraId="58214862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2AFA97BA" w14:textId="77777777" w:rsidTr="00FA7C09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3BCB0CB3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974" w:type="dxa"/>
            <w:vAlign w:val="center"/>
          </w:tcPr>
          <w:p w14:paraId="77B30CAF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7D2DD708" w14:textId="77777777" w:rsidTr="00FA7C09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6ACAB22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974" w:type="dxa"/>
            <w:vAlign w:val="center"/>
          </w:tcPr>
          <w:p w14:paraId="7D212FA5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4BE473B5" w14:textId="77777777" w:rsidTr="00A31A46">
        <w:trPr>
          <w:trHeight w:hRule="exact" w:val="373"/>
        </w:trPr>
        <w:tc>
          <w:tcPr>
            <w:tcW w:w="534" w:type="dxa"/>
            <w:vAlign w:val="center"/>
          </w:tcPr>
          <w:p w14:paraId="629F451E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132B697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974" w:type="dxa"/>
            <w:vAlign w:val="center"/>
          </w:tcPr>
          <w:p w14:paraId="0378C9DA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FD7EB3B" w14:textId="77777777" w:rsidTr="00FA7C09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7B5D7C" w:rsidRDefault="00085A21" w:rsidP="00D26319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71ED4F85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974" w:type="dxa"/>
            <w:vAlign w:val="center"/>
          </w:tcPr>
          <w:p w14:paraId="3810995A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1E866B5" w14:textId="77777777" w:rsidTr="00FA7C09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326406BF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974" w:type="dxa"/>
            <w:vAlign w:val="center"/>
          </w:tcPr>
          <w:p w14:paraId="426398C4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5432650E" w14:textId="77777777" w:rsidTr="00FA7C09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0D0A589B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974" w:type="dxa"/>
            <w:vAlign w:val="center"/>
          </w:tcPr>
          <w:p w14:paraId="60F5E3D6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12FC8086" w14:textId="77777777" w:rsidTr="00FA7C09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516A9B41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974" w:type="dxa"/>
            <w:vAlign w:val="center"/>
          </w:tcPr>
          <w:p w14:paraId="01D2E735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852950" w:rsidRPr="007B5D7C" w14:paraId="44DA5FCA" w14:textId="77777777" w:rsidTr="00FA7C09">
        <w:trPr>
          <w:trHeight w:hRule="exact" w:val="558"/>
        </w:trPr>
        <w:tc>
          <w:tcPr>
            <w:tcW w:w="534" w:type="dxa"/>
            <w:vAlign w:val="center"/>
          </w:tcPr>
          <w:p w14:paraId="26184573" w14:textId="77777777" w:rsidR="00852950" w:rsidRPr="007B5D7C" w:rsidRDefault="00852950" w:rsidP="00852950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  <w:bookmarkStart w:id="3" w:name="_Hlk192078087"/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93F" w14:textId="5A340A49" w:rsidR="00852950" w:rsidRPr="007B5D7C" w:rsidRDefault="00852950" w:rsidP="00852950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Cs w:val="22"/>
              </w:rPr>
              <w:t>Страна происхождения товара, работы, услуги</w:t>
            </w:r>
          </w:p>
        </w:tc>
        <w:tc>
          <w:tcPr>
            <w:tcW w:w="3974" w:type="dxa"/>
            <w:vAlign w:val="center"/>
          </w:tcPr>
          <w:p w14:paraId="36C87FC4" w14:textId="20010F3C" w:rsidR="00852950" w:rsidRPr="007B5D7C" w:rsidRDefault="00FA7C09" w:rsidP="00852950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FA7C09">
              <w:rPr>
                <w:color w:val="EE0000"/>
                <w:sz w:val="22"/>
                <w:szCs w:val="22"/>
              </w:rPr>
              <w:t>Российская Федерация</w:t>
            </w:r>
          </w:p>
        </w:tc>
      </w:tr>
      <w:tr w:rsidR="00852950" w:rsidRPr="007B5D7C" w14:paraId="53D0E58A" w14:textId="77777777" w:rsidTr="00FA7C09">
        <w:trPr>
          <w:trHeight w:hRule="exact" w:val="558"/>
        </w:trPr>
        <w:tc>
          <w:tcPr>
            <w:tcW w:w="534" w:type="dxa"/>
            <w:vAlign w:val="center"/>
          </w:tcPr>
          <w:p w14:paraId="0BEBF122" w14:textId="77777777" w:rsidR="00852950" w:rsidRPr="007B5D7C" w:rsidRDefault="00852950" w:rsidP="00852950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5082" w14:textId="197B70EF" w:rsidR="00852950" w:rsidRPr="007B5D7C" w:rsidRDefault="00852950" w:rsidP="00852950">
            <w:pPr>
              <w:spacing w:after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*В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3974" w:type="dxa"/>
            <w:vAlign w:val="center"/>
          </w:tcPr>
          <w:p w14:paraId="6FB37D0A" w14:textId="67F7D97F" w:rsidR="00852950" w:rsidRPr="00C73891" w:rsidRDefault="00C73891" w:rsidP="00852950">
            <w:pPr>
              <w:tabs>
                <w:tab w:val="left" w:pos="6795"/>
              </w:tabs>
              <w:spacing w:after="0"/>
              <w:rPr>
                <w:i/>
                <w:iCs/>
                <w:sz w:val="22"/>
                <w:szCs w:val="22"/>
              </w:rPr>
            </w:pPr>
            <w:r w:rsidRPr="00C73891">
              <w:rPr>
                <w:i/>
                <w:iCs/>
                <w:sz w:val="22"/>
                <w:szCs w:val="22"/>
              </w:rPr>
              <w:t>Указывается в обязательном порядке</w:t>
            </w:r>
          </w:p>
        </w:tc>
      </w:tr>
      <w:tr w:rsidR="00085A21" w:rsidRPr="007B5D7C" w14:paraId="1822F7C4" w14:textId="77777777" w:rsidTr="00FA7C09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7B5D7C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703" w:type="dxa"/>
            <w:vAlign w:val="center"/>
          </w:tcPr>
          <w:p w14:paraId="25ED94E6" w14:textId="77777777" w:rsidR="00085A21" w:rsidRPr="007B5D7C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974" w:type="dxa"/>
            <w:vAlign w:val="center"/>
          </w:tcPr>
          <w:p w14:paraId="26760177" w14:textId="77777777" w:rsidR="00085A21" w:rsidRPr="007B5D7C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23A0CE7B" w14:textId="77777777" w:rsidR="00527DE0" w:rsidRDefault="00527DE0" w:rsidP="00852950">
      <w:pPr>
        <w:rPr>
          <w:color w:val="FF0000"/>
          <w:sz w:val="22"/>
          <w:szCs w:val="22"/>
        </w:rPr>
      </w:pPr>
      <w:bookmarkStart w:id="4" w:name="_Hlk189031169"/>
      <w:bookmarkStart w:id="5" w:name="_Hlk192078117"/>
      <w:bookmarkEnd w:id="3"/>
    </w:p>
    <w:p w14:paraId="69FA45F1" w14:textId="5DC32CF6" w:rsidR="00852950" w:rsidRPr="00706BDA" w:rsidRDefault="00852950" w:rsidP="00852950">
      <w:pPr>
        <w:rPr>
          <w:color w:val="FF0000"/>
          <w:sz w:val="22"/>
          <w:szCs w:val="22"/>
        </w:rPr>
      </w:pPr>
      <w:r w:rsidRPr="00706BDA"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 w:rsidRPr="00706BDA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bookmarkEnd w:id="4"/>
    <w:bookmarkEnd w:id="5"/>
    <w:p w14:paraId="17B523D4" w14:textId="1313F6E9" w:rsidR="003645E8" w:rsidRPr="00706BDA" w:rsidRDefault="003645E8" w:rsidP="003645E8">
      <w:pPr>
        <w:rPr>
          <w:color w:val="FF0000"/>
          <w:sz w:val="22"/>
          <w:szCs w:val="22"/>
        </w:rPr>
      </w:pPr>
      <w:r w:rsidRPr="00706BDA">
        <w:rPr>
          <w:color w:val="FF0000"/>
          <w:sz w:val="22"/>
          <w:szCs w:val="22"/>
        </w:rPr>
        <w:t>*Непредоставление данного номера реестровой записи заявка участника закупки отклоняется.</w:t>
      </w:r>
    </w:p>
    <w:p w14:paraId="502391B3" w14:textId="77777777" w:rsidR="00C2415B" w:rsidRDefault="00C2415B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</w:p>
    <w:p w14:paraId="415A3100" w14:textId="4B7D03F5" w:rsidR="00852950" w:rsidRPr="00706BDA" w:rsidRDefault="00643586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  <w:r w:rsidRPr="00706BDA">
        <w:rPr>
          <w:rFonts w:eastAsia="Calibri"/>
          <w:color w:val="EE0000"/>
          <w:sz w:val="22"/>
          <w:szCs w:val="22"/>
          <w:lang w:eastAsia="en-US"/>
        </w:rPr>
        <w:t>В составе заявки направляем следующие копии документов</w:t>
      </w:r>
      <w:r w:rsidR="00204A0A">
        <w:rPr>
          <w:rFonts w:eastAsia="Calibri"/>
          <w:color w:val="EE0000"/>
          <w:sz w:val="22"/>
          <w:szCs w:val="22"/>
          <w:lang w:eastAsia="en-US"/>
        </w:rPr>
        <w:t xml:space="preserve"> в соответствии с Техническим </w:t>
      </w:r>
      <w:proofErr w:type="gramStart"/>
      <w:r w:rsidR="00204A0A">
        <w:rPr>
          <w:rFonts w:eastAsia="Calibri"/>
          <w:color w:val="EE0000"/>
          <w:sz w:val="22"/>
          <w:szCs w:val="22"/>
          <w:lang w:eastAsia="en-US"/>
        </w:rPr>
        <w:t xml:space="preserve">заданием </w:t>
      </w:r>
      <w:r w:rsidRPr="00706BDA">
        <w:rPr>
          <w:rFonts w:eastAsia="Calibri"/>
          <w:color w:val="EE0000"/>
          <w:sz w:val="22"/>
          <w:szCs w:val="22"/>
          <w:lang w:eastAsia="en-US"/>
        </w:rPr>
        <w:t>:</w:t>
      </w:r>
      <w:proofErr w:type="gramEnd"/>
    </w:p>
    <w:p w14:paraId="0E9AB6C2" w14:textId="59D2521F" w:rsidR="00643586" w:rsidRPr="00706BDA" w:rsidRDefault="00643586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  <w:r w:rsidRPr="00706BDA">
        <w:rPr>
          <w:rFonts w:eastAsia="Calibri"/>
          <w:color w:val="EE0000"/>
          <w:sz w:val="22"/>
          <w:szCs w:val="22"/>
          <w:lang w:eastAsia="en-US"/>
        </w:rPr>
        <w:t>Часть №1:</w:t>
      </w:r>
    </w:p>
    <w:p w14:paraId="077BB362" w14:textId="32FF432D" w:rsidR="00643586" w:rsidRPr="00706BDA" w:rsidRDefault="00643586" w:rsidP="00527DE0">
      <w:pPr>
        <w:pStyle w:val="ad"/>
        <w:numPr>
          <w:ilvl w:val="0"/>
          <w:numId w:val="26"/>
        </w:numPr>
        <w:spacing w:after="0"/>
        <w:ind w:left="142" w:firstLine="0"/>
        <w:rPr>
          <w:rFonts w:ascii="Times New Roman" w:hAnsi="Times New Roman"/>
          <w:b/>
          <w:bCs/>
        </w:rPr>
      </w:pPr>
      <w:r w:rsidRPr="00706BDA">
        <w:rPr>
          <w:rFonts w:ascii="Times New Roman" w:hAnsi="Times New Roman"/>
          <w:b/>
          <w:bCs/>
        </w:rPr>
        <w:t>Противогололедный (антигололедный) реагент жидкий</w:t>
      </w:r>
    </w:p>
    <w:p w14:paraId="3797AC83" w14:textId="77777777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паспорт качества;</w:t>
      </w:r>
    </w:p>
    <w:p w14:paraId="50C1F9D3" w14:textId="71335D6F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паспорт безопасности химической продукции;</w:t>
      </w:r>
    </w:p>
    <w:p w14:paraId="3C9A047F" w14:textId="44D620A6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заключени</w:t>
      </w:r>
      <w:r w:rsidR="00F721B1" w:rsidRPr="00706BDA">
        <w:rPr>
          <w:rFonts w:ascii="Times New Roman" w:hAnsi="Times New Roman"/>
        </w:rPr>
        <w:t>е</w:t>
      </w:r>
      <w:r w:rsidRPr="00706BDA">
        <w:rPr>
          <w:rFonts w:ascii="Times New Roman" w:hAnsi="Times New Roman"/>
        </w:rPr>
        <w:t xml:space="preserve">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7BAB44BD" w14:textId="30F5664A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положительно</w:t>
      </w:r>
      <w:r w:rsidR="00F721B1" w:rsidRPr="00706BDA">
        <w:rPr>
          <w:rFonts w:ascii="Times New Roman" w:hAnsi="Times New Roman"/>
        </w:rPr>
        <w:t>е</w:t>
      </w:r>
      <w:r w:rsidRPr="00706BDA">
        <w:rPr>
          <w:rFonts w:ascii="Times New Roman" w:hAnsi="Times New Roman"/>
        </w:rPr>
        <w:t xml:space="preserve"> заключени</w:t>
      </w:r>
      <w:r w:rsidR="00F721B1" w:rsidRPr="00706BDA">
        <w:rPr>
          <w:rFonts w:ascii="Times New Roman" w:hAnsi="Times New Roman"/>
        </w:rPr>
        <w:t>е</w:t>
      </w:r>
      <w:r w:rsidRPr="00706BDA">
        <w:rPr>
          <w:rFonts w:ascii="Times New Roman" w:hAnsi="Times New Roman"/>
        </w:rPr>
        <w:t xml:space="preserve"> государственной экологической экспертизы.</w:t>
      </w:r>
    </w:p>
    <w:p w14:paraId="50E16DA7" w14:textId="77777777" w:rsidR="00643586" w:rsidRPr="00706BDA" w:rsidRDefault="00643586" w:rsidP="00527DE0">
      <w:pPr>
        <w:pStyle w:val="ad"/>
        <w:numPr>
          <w:ilvl w:val="0"/>
          <w:numId w:val="26"/>
        </w:numPr>
        <w:spacing w:after="0"/>
        <w:ind w:left="142" w:firstLine="0"/>
        <w:rPr>
          <w:rFonts w:ascii="Times New Roman" w:hAnsi="Times New Roman"/>
          <w:b/>
          <w:bCs/>
        </w:rPr>
      </w:pPr>
      <w:r w:rsidRPr="00706BDA">
        <w:rPr>
          <w:rFonts w:ascii="Times New Roman" w:hAnsi="Times New Roman"/>
          <w:b/>
          <w:bCs/>
        </w:rPr>
        <w:t>Противогололедный (антигололедный) реагент, гранулированный дорожный</w:t>
      </w:r>
    </w:p>
    <w:p w14:paraId="5C4D0FAB" w14:textId="77777777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действующий (положительный) сертификат соответствия системы сертификации ГОСТ Р;</w:t>
      </w:r>
    </w:p>
    <w:p w14:paraId="135F040B" w14:textId="77777777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-зарегистрированные в территориальном Центре Стандартизации, Метрологии и Сертификации технические условия на ПГР (СТО);</w:t>
      </w:r>
    </w:p>
    <w:p w14:paraId="3F2AC335" w14:textId="77777777" w:rsidR="00643586" w:rsidRPr="00706BDA" w:rsidRDefault="00643586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паспорт безопасности;</w:t>
      </w:r>
    </w:p>
    <w:p w14:paraId="516646FE" w14:textId="73387010" w:rsidR="00643586" w:rsidRPr="00706BDA" w:rsidRDefault="00643586" w:rsidP="00527DE0">
      <w:pPr>
        <w:pStyle w:val="ad"/>
        <w:numPr>
          <w:ilvl w:val="0"/>
          <w:numId w:val="26"/>
        </w:numPr>
        <w:spacing w:after="0"/>
        <w:ind w:left="142" w:firstLine="0"/>
        <w:rPr>
          <w:rFonts w:ascii="Times New Roman" w:hAnsi="Times New Roman"/>
          <w:b/>
          <w:bCs/>
        </w:rPr>
      </w:pPr>
      <w:r w:rsidRPr="00706BDA">
        <w:rPr>
          <w:rFonts w:ascii="Times New Roman" w:hAnsi="Times New Roman"/>
          <w:b/>
          <w:bCs/>
        </w:rPr>
        <w:t>Противогололедный (антигололедный) реагент, гранулированный для применения на аэродромных покрытиях</w:t>
      </w:r>
    </w:p>
    <w:p w14:paraId="3051A1B1" w14:textId="77777777" w:rsidR="004209CB" w:rsidRPr="00706BDA" w:rsidRDefault="004209CB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 xml:space="preserve">- руководство по применению (при первой поставке); </w:t>
      </w:r>
    </w:p>
    <w:p w14:paraId="46B4C743" w14:textId="77777777" w:rsidR="004209CB" w:rsidRPr="00706BDA" w:rsidRDefault="004209CB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свидетельство о гос. регистрации;</w:t>
      </w:r>
    </w:p>
    <w:p w14:paraId="204D2584" w14:textId="77777777" w:rsidR="004209CB" w:rsidRPr="00706BDA" w:rsidRDefault="004209CB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сертификат соответствия ГОСТ Р;</w:t>
      </w:r>
    </w:p>
    <w:p w14:paraId="4AA4FA11" w14:textId="77777777" w:rsidR="004209CB" w:rsidRPr="00706BDA" w:rsidRDefault="004209CB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паспорт безопасности (при первой поставке);</w:t>
      </w:r>
    </w:p>
    <w:p w14:paraId="277461E3" w14:textId="1E9E701E" w:rsidR="00FA7C09" w:rsidRPr="00706BDA" w:rsidRDefault="004209CB" w:rsidP="00527DE0">
      <w:pPr>
        <w:spacing w:after="0"/>
        <w:ind w:left="142"/>
        <w:rPr>
          <w:rFonts w:eastAsia="Calibri"/>
          <w:color w:val="EE0000"/>
          <w:sz w:val="22"/>
          <w:szCs w:val="22"/>
          <w:lang w:eastAsia="en-US"/>
        </w:rPr>
      </w:pPr>
      <w:r w:rsidRPr="00706BDA">
        <w:rPr>
          <w:rFonts w:eastAsia="Calibri"/>
          <w:color w:val="EE0000"/>
          <w:sz w:val="22"/>
          <w:szCs w:val="22"/>
          <w:lang w:eastAsia="en-US"/>
        </w:rPr>
        <w:t>Часть №2:</w:t>
      </w:r>
    </w:p>
    <w:p w14:paraId="63AE3B3A" w14:textId="77777777" w:rsidR="00960570" w:rsidRPr="00706BDA" w:rsidRDefault="00960570" w:rsidP="00527DE0">
      <w:pPr>
        <w:pStyle w:val="ad"/>
        <w:numPr>
          <w:ilvl w:val="0"/>
          <w:numId w:val="27"/>
        </w:numPr>
        <w:spacing w:after="0"/>
        <w:ind w:left="142" w:firstLine="0"/>
        <w:rPr>
          <w:rFonts w:ascii="Times New Roman" w:hAnsi="Times New Roman"/>
          <w:b/>
          <w:bCs/>
        </w:rPr>
      </w:pPr>
      <w:r w:rsidRPr="00706BDA">
        <w:rPr>
          <w:rFonts w:ascii="Times New Roman" w:hAnsi="Times New Roman"/>
          <w:b/>
          <w:bCs/>
        </w:rPr>
        <w:t>Противогололедный (антигололедный) реагент жидкий</w:t>
      </w:r>
    </w:p>
    <w:p w14:paraId="2FD2E5D7" w14:textId="77777777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паспорт качества;</w:t>
      </w:r>
    </w:p>
    <w:p w14:paraId="48C834A2" w14:textId="614E4D58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 паспорт безопасности химической продукции;</w:t>
      </w:r>
    </w:p>
    <w:p w14:paraId="4398084A" w14:textId="36161C76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заключени</w:t>
      </w:r>
      <w:r w:rsidR="00F721B1" w:rsidRPr="00706BDA">
        <w:rPr>
          <w:rFonts w:ascii="Times New Roman" w:hAnsi="Times New Roman"/>
        </w:rPr>
        <w:t>е</w:t>
      </w:r>
      <w:r w:rsidRPr="00706BDA">
        <w:rPr>
          <w:rFonts w:ascii="Times New Roman" w:hAnsi="Times New Roman"/>
        </w:rPr>
        <w:t xml:space="preserve">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3A82C5C4" w14:textId="710FADB3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lastRenderedPageBreak/>
        <w:t>- положительно</w:t>
      </w:r>
      <w:r w:rsidR="00F721B1" w:rsidRPr="00706BDA">
        <w:rPr>
          <w:rFonts w:ascii="Times New Roman" w:hAnsi="Times New Roman"/>
        </w:rPr>
        <w:t>е</w:t>
      </w:r>
      <w:r w:rsidRPr="00706BDA">
        <w:rPr>
          <w:rFonts w:ascii="Times New Roman" w:hAnsi="Times New Roman"/>
        </w:rPr>
        <w:t xml:space="preserve"> заключени</w:t>
      </w:r>
      <w:r w:rsidR="00F721B1" w:rsidRPr="00706BDA">
        <w:rPr>
          <w:rFonts w:ascii="Times New Roman" w:hAnsi="Times New Roman"/>
        </w:rPr>
        <w:t>е</w:t>
      </w:r>
      <w:r w:rsidRPr="00706BDA">
        <w:rPr>
          <w:rFonts w:ascii="Times New Roman" w:hAnsi="Times New Roman"/>
        </w:rPr>
        <w:t xml:space="preserve"> государственной экологической экспертизы.</w:t>
      </w:r>
    </w:p>
    <w:p w14:paraId="5907356A" w14:textId="2E231915" w:rsidR="00960570" w:rsidRPr="00706BDA" w:rsidRDefault="00960570" w:rsidP="00527DE0">
      <w:pPr>
        <w:pStyle w:val="ad"/>
        <w:numPr>
          <w:ilvl w:val="0"/>
          <w:numId w:val="27"/>
        </w:numPr>
        <w:spacing w:after="0"/>
        <w:ind w:left="142" w:firstLine="0"/>
        <w:rPr>
          <w:rFonts w:ascii="Times New Roman" w:hAnsi="Times New Roman"/>
          <w:b/>
          <w:bCs/>
        </w:rPr>
      </w:pPr>
      <w:r w:rsidRPr="00706BDA">
        <w:rPr>
          <w:rFonts w:ascii="Times New Roman" w:hAnsi="Times New Roman"/>
          <w:b/>
          <w:bCs/>
        </w:rPr>
        <w:t>Противогололедный (антигололедный) реагент, гранулированный дорожный</w:t>
      </w:r>
    </w:p>
    <w:p w14:paraId="59E913BE" w14:textId="77777777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действующий (положительный) сертификат соответствия системы сертификации ГОСТ Р;</w:t>
      </w:r>
    </w:p>
    <w:p w14:paraId="5DA73C8F" w14:textId="77777777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73CB204C" w14:textId="77777777" w:rsidR="00960570" w:rsidRPr="00706BDA" w:rsidRDefault="00960570" w:rsidP="00527DE0">
      <w:pPr>
        <w:pStyle w:val="ad"/>
        <w:spacing w:after="0"/>
        <w:ind w:left="142"/>
        <w:rPr>
          <w:rFonts w:ascii="Times New Roman" w:hAnsi="Times New Roman"/>
        </w:rPr>
      </w:pPr>
      <w:r w:rsidRPr="00706BDA">
        <w:rPr>
          <w:rFonts w:ascii="Times New Roman" w:hAnsi="Times New Roman"/>
        </w:rPr>
        <w:t>- паспорт безопасности;</w:t>
      </w:r>
    </w:p>
    <w:p w14:paraId="1240BE83" w14:textId="24B62BD2" w:rsidR="004209CB" w:rsidRPr="00706BDA" w:rsidRDefault="00960570" w:rsidP="00527DE0">
      <w:pPr>
        <w:spacing w:after="0"/>
        <w:ind w:left="142"/>
        <w:rPr>
          <w:rFonts w:eastAsia="Calibri"/>
          <w:color w:val="EE0000"/>
          <w:sz w:val="22"/>
          <w:szCs w:val="22"/>
          <w:lang w:eastAsia="en-US"/>
        </w:rPr>
      </w:pPr>
      <w:r w:rsidRPr="00706BDA">
        <w:rPr>
          <w:rFonts w:eastAsia="Calibri"/>
          <w:color w:val="EE0000"/>
          <w:sz w:val="22"/>
          <w:szCs w:val="22"/>
          <w:lang w:eastAsia="en-US"/>
        </w:rPr>
        <w:t>Часть №3:</w:t>
      </w:r>
    </w:p>
    <w:p w14:paraId="70E275E7" w14:textId="6E358238" w:rsidR="00960570" w:rsidRPr="00706BDA" w:rsidRDefault="00960570" w:rsidP="00527DE0">
      <w:pPr>
        <w:pStyle w:val="ad"/>
        <w:numPr>
          <w:ilvl w:val="0"/>
          <w:numId w:val="28"/>
        </w:numPr>
        <w:spacing w:after="0"/>
        <w:ind w:left="142" w:firstLine="0"/>
        <w:rPr>
          <w:rFonts w:ascii="Times New Roman" w:hAnsi="Times New Roman"/>
          <w:b/>
          <w:bCs/>
        </w:rPr>
      </w:pPr>
      <w:r w:rsidRPr="00706BDA">
        <w:rPr>
          <w:rFonts w:ascii="Times New Roman" w:hAnsi="Times New Roman"/>
          <w:b/>
          <w:bCs/>
        </w:rPr>
        <w:t>Противогололедный (антигололедный) реагент жидкий</w:t>
      </w:r>
    </w:p>
    <w:p w14:paraId="28128BEC" w14:textId="77777777" w:rsidR="00960570" w:rsidRPr="00706BDA" w:rsidRDefault="00960570" w:rsidP="00527DE0">
      <w:pPr>
        <w:spacing w:after="0"/>
        <w:ind w:left="142"/>
        <w:rPr>
          <w:rFonts w:eastAsia="Calibri"/>
          <w:sz w:val="22"/>
          <w:szCs w:val="22"/>
          <w:lang w:eastAsia="en-US"/>
        </w:rPr>
      </w:pPr>
      <w:r w:rsidRPr="00706BDA">
        <w:rPr>
          <w:rFonts w:eastAsia="Calibri"/>
          <w:sz w:val="22"/>
          <w:szCs w:val="22"/>
          <w:lang w:eastAsia="en-US"/>
        </w:rPr>
        <w:t>- паспорт качества;</w:t>
      </w:r>
    </w:p>
    <w:p w14:paraId="6A8E9A53" w14:textId="4CEFD31A" w:rsidR="00960570" w:rsidRPr="00706BDA" w:rsidRDefault="00960570" w:rsidP="00527DE0">
      <w:pPr>
        <w:spacing w:after="0"/>
        <w:ind w:left="142"/>
        <w:rPr>
          <w:rFonts w:eastAsia="Calibri"/>
          <w:sz w:val="22"/>
          <w:szCs w:val="22"/>
          <w:lang w:eastAsia="en-US"/>
        </w:rPr>
      </w:pPr>
      <w:r w:rsidRPr="00706BDA">
        <w:rPr>
          <w:rFonts w:eastAsia="Calibri"/>
          <w:sz w:val="22"/>
          <w:szCs w:val="22"/>
          <w:lang w:eastAsia="en-US"/>
        </w:rPr>
        <w:t>- паспорт безопасности химической продукции;</w:t>
      </w:r>
    </w:p>
    <w:p w14:paraId="7BC347D4" w14:textId="321A211E" w:rsidR="00960570" w:rsidRPr="00706BDA" w:rsidRDefault="00960570" w:rsidP="00527DE0">
      <w:pPr>
        <w:spacing w:after="0"/>
        <w:ind w:left="142"/>
        <w:rPr>
          <w:rFonts w:eastAsia="Calibri"/>
          <w:sz w:val="22"/>
          <w:szCs w:val="22"/>
          <w:lang w:eastAsia="en-US"/>
        </w:rPr>
      </w:pPr>
      <w:r w:rsidRPr="00706BDA">
        <w:rPr>
          <w:rFonts w:eastAsia="Calibri"/>
          <w:sz w:val="22"/>
          <w:szCs w:val="22"/>
          <w:lang w:eastAsia="en-US"/>
        </w:rPr>
        <w:t>- заключени</w:t>
      </w:r>
      <w:r w:rsidR="00F721B1" w:rsidRPr="00706BDA">
        <w:rPr>
          <w:rFonts w:eastAsia="Calibri"/>
          <w:sz w:val="22"/>
          <w:szCs w:val="22"/>
          <w:lang w:eastAsia="en-US"/>
        </w:rPr>
        <w:t>е</w:t>
      </w:r>
      <w:r w:rsidRPr="00706BDA">
        <w:rPr>
          <w:rFonts w:eastAsia="Calibri"/>
          <w:sz w:val="22"/>
          <w:szCs w:val="22"/>
          <w:lang w:eastAsia="en-US"/>
        </w:rPr>
        <w:t xml:space="preserve"> о возможности их применения на аэродромах, выданные организациями, имеющими в своем составе испытательные лаборатории (п. 33 Федеральных авиационных правил «Требования к операторам аэродромов гражданской авиации. Форма и порядок выдачи документа, подтверждающего соответствие оператора аэродрома гражданской авиации требованиям федеральных авиационных правил. Порядок приостановления действия и аннулирования документа, подтверждающего соответствие оператора аэродрома гражданской авиации требованиям федеральных авиационных правил» (утверждены приказом Министерства транспорта РФ от 02 ноября 2022 года №441));</w:t>
      </w:r>
    </w:p>
    <w:p w14:paraId="33EDFE12" w14:textId="0F975F21" w:rsidR="00FA7C09" w:rsidRPr="00706BDA" w:rsidRDefault="00960570" w:rsidP="00527DE0">
      <w:pPr>
        <w:spacing w:after="0"/>
        <w:ind w:left="142"/>
        <w:rPr>
          <w:rFonts w:eastAsia="Calibri"/>
          <w:sz w:val="22"/>
          <w:szCs w:val="22"/>
          <w:lang w:eastAsia="en-US"/>
        </w:rPr>
      </w:pPr>
      <w:r w:rsidRPr="00706BDA">
        <w:rPr>
          <w:rFonts w:eastAsia="Calibri"/>
          <w:sz w:val="22"/>
          <w:szCs w:val="22"/>
          <w:lang w:eastAsia="en-US"/>
        </w:rPr>
        <w:t>- положительно</w:t>
      </w:r>
      <w:r w:rsidR="00F721B1" w:rsidRPr="00706BDA">
        <w:rPr>
          <w:rFonts w:eastAsia="Calibri"/>
          <w:sz w:val="22"/>
          <w:szCs w:val="22"/>
          <w:lang w:eastAsia="en-US"/>
        </w:rPr>
        <w:t>е</w:t>
      </w:r>
      <w:r w:rsidRPr="00706BDA">
        <w:rPr>
          <w:rFonts w:eastAsia="Calibri"/>
          <w:sz w:val="22"/>
          <w:szCs w:val="22"/>
          <w:lang w:eastAsia="en-US"/>
        </w:rPr>
        <w:t xml:space="preserve"> заключения государственной экологической экспертизы.</w:t>
      </w:r>
    </w:p>
    <w:p w14:paraId="39FD0FA5" w14:textId="77777777" w:rsidR="00FA7C09" w:rsidRPr="00706BDA" w:rsidRDefault="00FA7C09" w:rsidP="00852950">
      <w:pPr>
        <w:spacing w:after="0"/>
        <w:rPr>
          <w:rFonts w:eastAsia="Calibri"/>
          <w:sz w:val="22"/>
          <w:szCs w:val="22"/>
          <w:lang w:eastAsia="en-US"/>
        </w:rPr>
      </w:pPr>
    </w:p>
    <w:p w14:paraId="17DA1EAB" w14:textId="7ABB89A3" w:rsidR="00FA7C09" w:rsidRDefault="00706BDA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  <w:r w:rsidRPr="00706BDA">
        <w:rPr>
          <w:rFonts w:eastAsia="Calibri"/>
          <w:color w:val="EE0000"/>
          <w:sz w:val="22"/>
          <w:szCs w:val="22"/>
          <w:lang w:eastAsia="en-US"/>
        </w:rPr>
        <w:t xml:space="preserve">Непредоставление вышеуказанных копий </w:t>
      </w:r>
      <w:r w:rsidR="00204A0A">
        <w:rPr>
          <w:rFonts w:eastAsia="Calibri"/>
          <w:color w:val="EE0000"/>
          <w:sz w:val="22"/>
          <w:szCs w:val="22"/>
          <w:lang w:eastAsia="en-US"/>
        </w:rPr>
        <w:t xml:space="preserve">документов </w:t>
      </w:r>
      <w:r w:rsidRPr="00706BDA">
        <w:rPr>
          <w:rFonts w:eastAsia="Calibri"/>
          <w:color w:val="EE0000"/>
          <w:sz w:val="22"/>
          <w:szCs w:val="22"/>
          <w:lang w:eastAsia="en-US"/>
        </w:rPr>
        <w:t>заявка участника закупки отклоняется.</w:t>
      </w:r>
    </w:p>
    <w:p w14:paraId="3EAD1BD2" w14:textId="77777777" w:rsidR="00C2415B" w:rsidRDefault="00C2415B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</w:p>
    <w:p w14:paraId="37FCABF8" w14:textId="77777777" w:rsidR="00C2415B" w:rsidRDefault="00C2415B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</w:p>
    <w:p w14:paraId="7C49C9AF" w14:textId="77777777" w:rsidR="00C2415B" w:rsidRDefault="00C2415B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</w:p>
    <w:p w14:paraId="50E3ADA9" w14:textId="77777777" w:rsidR="00C2415B" w:rsidRPr="00706BDA" w:rsidRDefault="00C2415B" w:rsidP="00852950">
      <w:pPr>
        <w:spacing w:after="0"/>
        <w:rPr>
          <w:rFonts w:eastAsia="Calibri"/>
          <w:color w:val="EE0000"/>
          <w:sz w:val="22"/>
          <w:szCs w:val="22"/>
          <w:lang w:eastAsia="en-US"/>
        </w:rPr>
      </w:pPr>
    </w:p>
    <w:p w14:paraId="3C16AFE8" w14:textId="77777777" w:rsidR="00852950" w:rsidRPr="00706BDA" w:rsidRDefault="00852950" w:rsidP="00852950">
      <w:pPr>
        <w:spacing w:after="0"/>
        <w:rPr>
          <w:sz w:val="22"/>
          <w:szCs w:val="22"/>
        </w:rPr>
      </w:pPr>
      <w:r w:rsidRPr="00706BDA">
        <w:rPr>
          <w:sz w:val="22"/>
          <w:szCs w:val="22"/>
        </w:rPr>
        <w:t>_________________                ___________________                               /________________/</w:t>
      </w:r>
    </w:p>
    <w:p w14:paraId="4D672821" w14:textId="77777777" w:rsidR="00852950" w:rsidRPr="00706BDA" w:rsidRDefault="00852950" w:rsidP="00852950">
      <w:pPr>
        <w:spacing w:after="0"/>
        <w:ind w:firstLine="567"/>
        <w:rPr>
          <w:sz w:val="22"/>
          <w:szCs w:val="22"/>
        </w:rPr>
      </w:pPr>
      <w:r w:rsidRPr="00706BDA">
        <w:rPr>
          <w:sz w:val="22"/>
          <w:szCs w:val="22"/>
        </w:rPr>
        <w:t>(</w:t>
      </w:r>
      <w:proofErr w:type="gramStart"/>
      <w:r w:rsidRPr="00706BDA">
        <w:rPr>
          <w:sz w:val="22"/>
          <w:szCs w:val="22"/>
        </w:rPr>
        <w:t>должность)   </w:t>
      </w:r>
      <w:proofErr w:type="gramEnd"/>
      <w:r w:rsidRPr="00706BDA">
        <w:rPr>
          <w:sz w:val="22"/>
          <w:szCs w:val="22"/>
        </w:rPr>
        <w:t xml:space="preserve">                                </w:t>
      </w:r>
      <w:proofErr w:type="gramStart"/>
      <w:r w:rsidRPr="00706BDA">
        <w:rPr>
          <w:sz w:val="22"/>
          <w:szCs w:val="22"/>
        </w:rPr>
        <w:t xml:space="preserve">   (подпись)   </w:t>
      </w:r>
      <w:proofErr w:type="gramEnd"/>
      <w:r w:rsidRPr="00706BDA">
        <w:rPr>
          <w:sz w:val="22"/>
          <w:szCs w:val="22"/>
        </w:rPr>
        <w:t>                                            </w:t>
      </w:r>
      <w:proofErr w:type="gramStart"/>
      <w:r w:rsidRPr="00706BDA">
        <w:rPr>
          <w:sz w:val="22"/>
          <w:szCs w:val="22"/>
        </w:rPr>
        <w:t>   (</w:t>
      </w:r>
      <w:proofErr w:type="gramEnd"/>
      <w:r w:rsidRPr="00706BDA">
        <w:rPr>
          <w:sz w:val="22"/>
          <w:szCs w:val="22"/>
        </w:rPr>
        <w:t>ФИО)</w:t>
      </w:r>
    </w:p>
    <w:p w14:paraId="097B5375" w14:textId="77777777" w:rsidR="00852950" w:rsidRPr="00706BDA" w:rsidRDefault="00852950" w:rsidP="00852950">
      <w:pPr>
        <w:spacing w:after="0"/>
        <w:rPr>
          <w:sz w:val="22"/>
          <w:szCs w:val="22"/>
        </w:rPr>
      </w:pPr>
      <w:r w:rsidRPr="00706BDA">
        <w:rPr>
          <w:sz w:val="22"/>
          <w:szCs w:val="22"/>
        </w:rPr>
        <w:t xml:space="preserve"> М.П.</w:t>
      </w:r>
    </w:p>
    <w:p w14:paraId="625A9EA3" w14:textId="77777777" w:rsidR="00D26319" w:rsidRPr="00706BDA" w:rsidRDefault="00D26319" w:rsidP="005979AA">
      <w:pPr>
        <w:spacing w:after="0"/>
        <w:ind w:right="-19"/>
        <w:rPr>
          <w:sz w:val="22"/>
          <w:szCs w:val="22"/>
          <w:u w:val="single"/>
        </w:rPr>
      </w:pPr>
    </w:p>
    <w:p w14:paraId="4385AB9C" w14:textId="77777777" w:rsidR="00FA7C09" w:rsidRPr="00706BDA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1D3229A1" w14:textId="77777777" w:rsidR="00FA7C09" w:rsidRPr="00706BDA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7E967ED7" w14:textId="77777777" w:rsidR="00FA7C09" w:rsidRPr="00706BDA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33D6997F" w14:textId="77777777" w:rsidR="00FA7C09" w:rsidRPr="00706BDA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794CF5C0" w14:textId="77777777" w:rsidR="00FA7C09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03FAE6A3" w14:textId="77777777" w:rsidR="00FA7C09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6E284561" w14:textId="77777777" w:rsidR="00FA7C09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3ABF385B" w14:textId="77777777" w:rsidR="00FA7C09" w:rsidRDefault="00FA7C09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781E5CCD" w14:textId="25D74344" w:rsidR="00FA7C09" w:rsidRDefault="00FA7C09">
      <w:pPr>
        <w:spacing w:after="160" w:line="259" w:lineRule="auto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5185C6F4" w14:textId="77777777" w:rsidR="00FA7C09" w:rsidRDefault="00FA7C09" w:rsidP="00806669">
      <w:pPr>
        <w:spacing w:after="0"/>
        <w:ind w:right="-19" w:firstLine="567"/>
        <w:rPr>
          <w:sz w:val="22"/>
          <w:szCs w:val="22"/>
          <w:u w:val="single"/>
        </w:rPr>
        <w:sectPr w:rsidR="00FA7C09" w:rsidSect="00FA7C09">
          <w:footerReference w:type="even" r:id="rId37"/>
          <w:footerReference w:type="default" r:id="rId38"/>
          <w:headerReference w:type="first" r:id="rId39"/>
          <w:pgSz w:w="11906" w:h="16838" w:code="9"/>
          <w:pgMar w:top="851" w:right="707" w:bottom="993" w:left="707" w:header="0" w:footer="91" w:gutter="0"/>
          <w:cols w:space="708"/>
          <w:titlePg/>
          <w:docGrid w:linePitch="360"/>
        </w:sectPr>
      </w:pPr>
    </w:p>
    <w:p w14:paraId="01DFA1C1" w14:textId="4FBFB965" w:rsidR="00806669" w:rsidRDefault="00806669" w:rsidP="00806669">
      <w:pPr>
        <w:spacing w:after="0"/>
        <w:ind w:right="-19" w:firstLine="567"/>
        <w:rPr>
          <w:sz w:val="22"/>
          <w:szCs w:val="22"/>
          <w:u w:val="single"/>
        </w:rPr>
      </w:pPr>
      <w:r w:rsidRPr="00D26319">
        <w:rPr>
          <w:sz w:val="22"/>
          <w:szCs w:val="22"/>
          <w:u w:val="single"/>
        </w:rPr>
        <w:lastRenderedPageBreak/>
        <w:t>Участник закупки подтверждает соответствие товара требованиям, в составе на участие в закупке предоставляет следующие документы:</w:t>
      </w:r>
      <w:r>
        <w:rPr>
          <w:sz w:val="22"/>
          <w:szCs w:val="22"/>
          <w:u w:val="single"/>
        </w:rPr>
        <w:t xml:space="preserve"> </w:t>
      </w:r>
    </w:p>
    <w:p w14:paraId="163F6D5E" w14:textId="77777777" w:rsidR="008A2B97" w:rsidRDefault="008A2B97" w:rsidP="00806669">
      <w:pPr>
        <w:spacing w:after="0"/>
        <w:ind w:right="-19" w:firstLine="567"/>
        <w:rPr>
          <w:sz w:val="22"/>
          <w:szCs w:val="22"/>
          <w:u w:val="single"/>
        </w:rPr>
      </w:pPr>
    </w:p>
    <w:p w14:paraId="73A31B17" w14:textId="0F889338" w:rsidR="005A7B67" w:rsidRDefault="005A7B67" w:rsidP="005A7B67">
      <w:pPr>
        <w:spacing w:after="0"/>
        <w:rPr>
          <w:b/>
          <w:bCs/>
          <w:iCs/>
          <w:sz w:val="22"/>
          <w:szCs w:val="22"/>
        </w:rPr>
      </w:pPr>
      <w:r w:rsidRPr="00CF73F4">
        <w:rPr>
          <w:b/>
          <w:bCs/>
          <w:iCs/>
          <w:sz w:val="22"/>
          <w:szCs w:val="22"/>
        </w:rPr>
        <w:t>К</w:t>
      </w:r>
      <w:r w:rsidRPr="00CF73F4">
        <w:rPr>
          <w:b/>
          <w:bCs/>
          <w:iCs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Части</w:t>
      </w:r>
      <w:r w:rsidRPr="00CF73F4">
        <w:rPr>
          <w:b/>
          <w:bCs/>
          <w:iCs/>
          <w:color w:val="FF0000"/>
          <w:sz w:val="22"/>
          <w:szCs w:val="22"/>
        </w:rPr>
        <w:t xml:space="preserve"> №1 </w:t>
      </w:r>
      <w:r w:rsidRPr="00BA12D4">
        <w:rPr>
          <w:b/>
          <w:bCs/>
          <w:iCs/>
          <w:sz w:val="22"/>
          <w:szCs w:val="22"/>
        </w:rPr>
        <w:t>Технического задания</w:t>
      </w:r>
    </w:p>
    <w:p w14:paraId="06B6D6A9" w14:textId="0AE1B279" w:rsidR="00526D2A" w:rsidRDefault="00526D2A" w:rsidP="00526D2A">
      <w:pPr>
        <w:pStyle w:val="af"/>
        <w:rPr>
          <w:b/>
          <w:sz w:val="22"/>
          <w:szCs w:val="22"/>
        </w:rPr>
      </w:pPr>
      <w:r w:rsidRPr="00B96DAF">
        <w:rPr>
          <w:b/>
          <w:sz w:val="22"/>
          <w:szCs w:val="22"/>
        </w:rPr>
        <w:t xml:space="preserve">Приобретение по договору </w:t>
      </w:r>
      <w:r>
        <w:rPr>
          <w:b/>
          <w:sz w:val="22"/>
          <w:szCs w:val="22"/>
        </w:rPr>
        <w:t xml:space="preserve">поставки </w:t>
      </w:r>
      <w:r w:rsidRPr="000D7CD2">
        <w:rPr>
          <w:b/>
          <w:sz w:val="22"/>
          <w:szCs w:val="22"/>
        </w:rPr>
        <w:t xml:space="preserve">противогололедных реагентов жидких для применения на аэродромных покрытиях и гранулированных дорожных </w:t>
      </w:r>
      <w:r w:rsidRPr="003E2C6F">
        <w:rPr>
          <w:b/>
          <w:sz w:val="22"/>
          <w:szCs w:val="22"/>
        </w:rPr>
        <w:t xml:space="preserve">(в интересах </w:t>
      </w:r>
      <w:r>
        <w:rPr>
          <w:b/>
          <w:sz w:val="22"/>
          <w:szCs w:val="22"/>
        </w:rPr>
        <w:t>аэропорта г. Сургута)</w:t>
      </w:r>
    </w:p>
    <w:p w14:paraId="5F53D668" w14:textId="77777777" w:rsidR="008A2B97" w:rsidRPr="00986641" w:rsidRDefault="008A2B97" w:rsidP="00526D2A">
      <w:pPr>
        <w:pStyle w:val="af"/>
        <w:rPr>
          <w:b/>
          <w:sz w:val="22"/>
          <w:szCs w:val="22"/>
        </w:rPr>
      </w:pPr>
    </w:p>
    <w:tbl>
      <w:tblPr>
        <w:tblW w:w="14881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551"/>
        <w:gridCol w:w="4819"/>
        <w:gridCol w:w="851"/>
        <w:gridCol w:w="1275"/>
        <w:gridCol w:w="1418"/>
        <w:gridCol w:w="1276"/>
        <w:gridCol w:w="850"/>
        <w:gridCol w:w="1273"/>
      </w:tblGrid>
      <w:tr w:rsidR="008B4460" w:rsidRPr="00BA12D4" w14:paraId="67D402FF" w14:textId="77777777" w:rsidTr="008B4460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C20BB75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4522B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D62C2">
              <w:rPr>
                <w:b/>
                <w:bCs/>
                <w:sz w:val="22"/>
                <w:szCs w:val="22"/>
              </w:rPr>
              <w:t>завод-изготовитель</w:t>
            </w:r>
            <w:r w:rsidRPr="00BA12D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F048D" w14:textId="521D26EA" w:rsidR="008B4460" w:rsidRPr="004A4B9F" w:rsidRDefault="008B4460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3E609A" w14:textId="77777777" w:rsidR="008B4460" w:rsidRPr="00BA12D4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0CC372" w14:textId="4FA5EE38" w:rsidR="008B4460" w:rsidRPr="00BA12D4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BA12D4">
              <w:rPr>
                <w:b/>
                <w:color w:val="000000"/>
                <w:sz w:val="22"/>
                <w:szCs w:val="22"/>
              </w:rPr>
              <w:t xml:space="preserve">во </w:t>
            </w:r>
            <w:r>
              <w:rPr>
                <w:b/>
                <w:color w:val="000000"/>
                <w:sz w:val="22"/>
                <w:szCs w:val="22"/>
              </w:rPr>
              <w:t>Т</w:t>
            </w:r>
            <w:r w:rsidRPr="00BA12D4">
              <w:rPr>
                <w:b/>
                <w:color w:val="000000"/>
                <w:sz w:val="22"/>
                <w:szCs w:val="22"/>
              </w:rPr>
              <w:t>овара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BB2BB8B" w14:textId="77777777" w:rsidR="008B4460" w:rsidRPr="00BA12D4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D16FC7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BA0C8C" w14:textId="7AEE8A8F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BA12D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015DF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8B4460" w:rsidRPr="00BA12D4" w14:paraId="76EADDA8" w14:textId="77777777" w:rsidTr="008B4460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DB8F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DE82" w14:textId="77777777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1686E7BD" w14:textId="77777777" w:rsidR="008B4460" w:rsidRPr="00BA12D4" w:rsidRDefault="008B4460" w:rsidP="008B4460">
            <w:pPr>
              <w:spacing w:after="0"/>
              <w:jc w:val="left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7CD7" w14:textId="77777777" w:rsidR="008B4460" w:rsidRDefault="008B4460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252F3938" w14:textId="77777777" w:rsidR="008B4460" w:rsidRDefault="008B4460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1FB2EF83" w14:textId="77777777" w:rsidR="008B4460" w:rsidRDefault="008B4460" w:rsidP="00D03D1E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7BEAB50D" w14:textId="77777777" w:rsidR="008B4460" w:rsidRPr="00BA12D4" w:rsidRDefault="008B4460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BEA3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6A6D" w14:textId="298D77E1" w:rsidR="008B4460" w:rsidRPr="00C14A07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15B124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67E0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E641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F1FB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B4460" w:rsidRPr="00BA12D4" w14:paraId="02B76C7A" w14:textId="77777777" w:rsidTr="008B4460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6E11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BB7" w14:textId="43CB5886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реагент, гранулированный </w:t>
            </w:r>
            <w:r>
              <w:rPr>
                <w:color w:val="000000"/>
                <w:sz w:val="22"/>
                <w:szCs w:val="22"/>
              </w:rPr>
              <w:t>дорожный</w:t>
            </w:r>
          </w:p>
          <w:p w14:paraId="444057A4" w14:textId="77777777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C7C" w14:textId="77777777" w:rsidR="008B4460" w:rsidRPr="00BA12D4" w:rsidRDefault="008B446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0916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442B" w14:textId="7CA803C7" w:rsidR="008B4460" w:rsidRPr="00C14A07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9101C9" w14:textId="785EB26D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Мешок </w:t>
            </w:r>
            <w:r w:rsidRPr="003362B1">
              <w:rPr>
                <w:color w:val="000000"/>
                <w:sz w:val="22"/>
                <w:szCs w:val="22"/>
              </w:rPr>
              <w:t>25кг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3F89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1122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F32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B4460" w:rsidRPr="00BA12D4" w14:paraId="2172D45B" w14:textId="77777777" w:rsidTr="008B4460">
        <w:trPr>
          <w:trHeight w:val="1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08E0" w14:textId="235396C6" w:rsidR="008B4460" w:rsidRPr="00BA12D4" w:rsidRDefault="008B4460" w:rsidP="00C14A07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1FC7" w14:textId="77777777" w:rsidR="008B4460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 для применения на аэродромных покрытиях</w:t>
            </w:r>
          </w:p>
          <w:p w14:paraId="135E55EA" w14:textId="0C130EE8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AFA" w14:textId="42449FD8" w:rsidR="008B4460" w:rsidRPr="00BA12D4" w:rsidRDefault="008B4460" w:rsidP="00C14A07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FA8E1" w14:textId="2CF190B5" w:rsidR="008B4460" w:rsidRPr="00BA12D4" w:rsidRDefault="008B4460" w:rsidP="00C14A0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CB8E" w14:textId="4A494A0B" w:rsidR="008B4460" w:rsidRDefault="008B4460" w:rsidP="00C14A07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A46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23DE55" w14:textId="78AA5D1D" w:rsidR="008B4460" w:rsidRPr="00BA12D4" w:rsidRDefault="008B4460" w:rsidP="00C14A07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Мешок 25кг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50AE5" w14:textId="77777777" w:rsidR="008B4460" w:rsidRPr="00BA12D4" w:rsidRDefault="008B4460" w:rsidP="00C14A07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685" w14:textId="77777777" w:rsidR="008B4460" w:rsidRPr="00BA12D4" w:rsidRDefault="008B4460" w:rsidP="00C14A07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00D" w14:textId="77777777" w:rsidR="008B4460" w:rsidRPr="00BA12D4" w:rsidRDefault="008B4460" w:rsidP="00C14A07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1C93759" w14:textId="77777777" w:rsidR="005A7B67" w:rsidRDefault="005A7B67" w:rsidP="005A7B67">
      <w:pPr>
        <w:spacing w:after="0"/>
        <w:rPr>
          <w:sz w:val="22"/>
          <w:szCs w:val="22"/>
        </w:rPr>
      </w:pPr>
    </w:p>
    <w:p w14:paraId="0E80A94C" w14:textId="77777777" w:rsidR="008B4460" w:rsidRDefault="008B4460" w:rsidP="005A7B67">
      <w:pPr>
        <w:spacing w:after="0"/>
        <w:rPr>
          <w:sz w:val="22"/>
          <w:szCs w:val="22"/>
        </w:rPr>
      </w:pPr>
    </w:p>
    <w:p w14:paraId="2F5D368F" w14:textId="77777777" w:rsidR="005A7B67" w:rsidRPr="00BA12D4" w:rsidRDefault="005A7B67" w:rsidP="005A7B67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2602C6FF" w14:textId="77777777" w:rsidR="005A7B67" w:rsidRDefault="005A7B67" w:rsidP="005A7B67">
      <w:pPr>
        <w:spacing w:after="0"/>
        <w:rPr>
          <w:b/>
          <w:bCs/>
          <w:sz w:val="22"/>
          <w:szCs w:val="22"/>
        </w:rPr>
      </w:pPr>
    </w:p>
    <w:p w14:paraId="4583C129" w14:textId="77777777" w:rsidR="008A2B97" w:rsidRDefault="008A2B97" w:rsidP="005A7B67">
      <w:pPr>
        <w:spacing w:after="0"/>
        <w:rPr>
          <w:b/>
          <w:bCs/>
          <w:sz w:val="22"/>
          <w:szCs w:val="22"/>
        </w:rPr>
      </w:pPr>
    </w:p>
    <w:p w14:paraId="1D481ABC" w14:textId="77777777" w:rsidR="008A2B97" w:rsidRDefault="008A2B97" w:rsidP="005A7B67">
      <w:pPr>
        <w:spacing w:after="0"/>
        <w:rPr>
          <w:b/>
          <w:bCs/>
          <w:sz w:val="22"/>
          <w:szCs w:val="22"/>
        </w:rPr>
      </w:pPr>
    </w:p>
    <w:p w14:paraId="2DC2D2DD" w14:textId="77777777" w:rsidR="008A2B97" w:rsidRDefault="008A2B97" w:rsidP="005A7B67">
      <w:pPr>
        <w:spacing w:after="0"/>
        <w:rPr>
          <w:b/>
          <w:bCs/>
          <w:sz w:val="22"/>
          <w:szCs w:val="22"/>
        </w:rPr>
      </w:pPr>
    </w:p>
    <w:p w14:paraId="3CCF6BBB" w14:textId="77777777" w:rsidR="008A2B97" w:rsidRDefault="008A2B97" w:rsidP="005A7B67">
      <w:pPr>
        <w:spacing w:after="0"/>
        <w:rPr>
          <w:b/>
          <w:bCs/>
          <w:sz w:val="22"/>
          <w:szCs w:val="22"/>
        </w:rPr>
      </w:pPr>
    </w:p>
    <w:p w14:paraId="3FBE0630" w14:textId="77777777" w:rsidR="008A2B97" w:rsidRDefault="008A2B97" w:rsidP="005A7B67">
      <w:pPr>
        <w:spacing w:after="0"/>
        <w:rPr>
          <w:b/>
          <w:bCs/>
          <w:sz w:val="22"/>
          <w:szCs w:val="22"/>
        </w:rPr>
      </w:pPr>
    </w:p>
    <w:p w14:paraId="03D27EFF" w14:textId="77777777" w:rsidR="008B4460" w:rsidRDefault="008B4460" w:rsidP="005A7B67">
      <w:pPr>
        <w:spacing w:after="0"/>
        <w:rPr>
          <w:b/>
          <w:bCs/>
          <w:sz w:val="22"/>
          <w:szCs w:val="22"/>
        </w:rPr>
      </w:pPr>
    </w:p>
    <w:p w14:paraId="5398DD35" w14:textId="3D5E9C8F" w:rsidR="005A7B67" w:rsidRPr="00BA12D4" w:rsidRDefault="005A7B67" w:rsidP="005A7B67">
      <w:pPr>
        <w:spacing w:after="0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lastRenderedPageBreak/>
        <w:t xml:space="preserve">К </w:t>
      </w:r>
      <w:r>
        <w:rPr>
          <w:b/>
          <w:color w:val="FF0000"/>
          <w:sz w:val="22"/>
          <w:szCs w:val="22"/>
        </w:rPr>
        <w:t>Части</w:t>
      </w:r>
      <w:r w:rsidRPr="00CF73F4">
        <w:rPr>
          <w:b/>
          <w:bCs/>
          <w:color w:val="FF0000"/>
          <w:sz w:val="22"/>
          <w:szCs w:val="22"/>
        </w:rPr>
        <w:t xml:space="preserve"> №2 </w:t>
      </w:r>
      <w:r w:rsidRPr="00BA12D4">
        <w:rPr>
          <w:b/>
          <w:bCs/>
          <w:sz w:val="22"/>
          <w:szCs w:val="22"/>
        </w:rPr>
        <w:t>Технического задания</w:t>
      </w:r>
    </w:p>
    <w:p w14:paraId="68CB2C56" w14:textId="1EA99B1D" w:rsidR="00526D2A" w:rsidRDefault="00526D2A" w:rsidP="00526D2A">
      <w:pPr>
        <w:pStyle w:val="af"/>
        <w:rPr>
          <w:b/>
          <w:sz w:val="22"/>
          <w:szCs w:val="22"/>
        </w:rPr>
      </w:pPr>
      <w:r w:rsidRPr="00B96DAF">
        <w:rPr>
          <w:b/>
          <w:sz w:val="22"/>
          <w:szCs w:val="22"/>
        </w:rPr>
        <w:t>Приобретение по договору</w:t>
      </w:r>
      <w:r>
        <w:rPr>
          <w:b/>
          <w:sz w:val="22"/>
          <w:szCs w:val="22"/>
        </w:rPr>
        <w:t xml:space="preserve"> поставки</w:t>
      </w:r>
      <w:r w:rsidRPr="00B96DAF">
        <w:rPr>
          <w:b/>
          <w:sz w:val="22"/>
          <w:szCs w:val="22"/>
        </w:rPr>
        <w:t xml:space="preserve"> </w:t>
      </w:r>
      <w:r w:rsidRPr="000D7CD2">
        <w:rPr>
          <w:b/>
          <w:sz w:val="22"/>
          <w:szCs w:val="22"/>
        </w:rPr>
        <w:t>противогололедных реагентов жидких для применения на аэродромных покрытиях и гранулированных дорожных</w:t>
      </w:r>
      <w:r>
        <w:rPr>
          <w:b/>
          <w:sz w:val="22"/>
          <w:szCs w:val="22"/>
        </w:rPr>
        <w:t xml:space="preserve"> </w:t>
      </w:r>
      <w:r w:rsidRPr="003E2C6F">
        <w:rPr>
          <w:b/>
          <w:sz w:val="22"/>
          <w:szCs w:val="22"/>
        </w:rPr>
        <w:t xml:space="preserve">(в интересах </w:t>
      </w:r>
      <w:r>
        <w:rPr>
          <w:b/>
          <w:sz w:val="22"/>
          <w:szCs w:val="22"/>
        </w:rPr>
        <w:t>Ноябрьского филиала)</w:t>
      </w:r>
    </w:p>
    <w:p w14:paraId="7356F194" w14:textId="77777777" w:rsidR="008A2B97" w:rsidRPr="00986641" w:rsidRDefault="008A2B97" w:rsidP="00526D2A">
      <w:pPr>
        <w:pStyle w:val="af"/>
        <w:rPr>
          <w:b/>
          <w:sz w:val="22"/>
          <w:szCs w:val="22"/>
        </w:rPr>
      </w:pPr>
    </w:p>
    <w:tbl>
      <w:tblPr>
        <w:tblW w:w="15026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693"/>
        <w:gridCol w:w="4819"/>
        <w:gridCol w:w="851"/>
        <w:gridCol w:w="1275"/>
        <w:gridCol w:w="1418"/>
        <w:gridCol w:w="1134"/>
        <w:gridCol w:w="992"/>
        <w:gridCol w:w="1276"/>
      </w:tblGrid>
      <w:tr w:rsidR="008B4460" w:rsidRPr="00BA12D4" w14:paraId="13339E47" w14:textId="77777777" w:rsidTr="008B4460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9BAC535" w14:textId="77777777" w:rsidR="008B4460" w:rsidRPr="00B24D19" w:rsidRDefault="008B446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C69F5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6BE99E77" w14:textId="77777777" w:rsidR="008B4460" w:rsidRPr="00B24D19" w:rsidRDefault="008B4460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A8960" w14:textId="2F671B24" w:rsidR="008B4460" w:rsidRPr="00B24D19" w:rsidRDefault="008B4460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D4E490" w14:textId="77777777" w:rsidR="008B4460" w:rsidRPr="00B24D19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16D77" w14:textId="77777777" w:rsidR="008B4460" w:rsidRPr="00B24D19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1E1192A" w14:textId="77777777" w:rsidR="008B4460" w:rsidRPr="00B24D19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F3D2B" w14:textId="77777777" w:rsidR="008B4460" w:rsidRPr="00B24D19" w:rsidRDefault="008B446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без учета НДС,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2A7D73" w14:textId="77777777" w:rsidR="008B4460" w:rsidRPr="00B24D19" w:rsidRDefault="008B446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НДС 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1B9518" w14:textId="77777777" w:rsidR="008B4460" w:rsidRPr="00B24D19" w:rsidRDefault="008B4460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Цена с учетом НДС, руб.</w:t>
            </w:r>
          </w:p>
        </w:tc>
      </w:tr>
      <w:tr w:rsidR="008B4460" w:rsidRPr="00BA12D4" w14:paraId="0058713E" w14:textId="77777777" w:rsidTr="008B4460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B421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A2183" w14:textId="77777777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BF4A264" w14:textId="77777777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6130" w14:textId="77777777" w:rsidR="008B4460" w:rsidRPr="00BA12D4" w:rsidRDefault="008B446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5157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6DD1" w14:textId="761744E1" w:rsidR="008B4460" w:rsidRPr="005013CD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C477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E564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735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F29E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8B4460" w:rsidRPr="00BA12D4" w14:paraId="3E6222FE" w14:textId="77777777" w:rsidTr="008B4460">
        <w:trPr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02D5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27EC6" w14:textId="326B7EA6" w:rsidR="008B4460" w:rsidRPr="005013CD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реагент, гранулированный </w:t>
            </w:r>
            <w:r>
              <w:rPr>
                <w:color w:val="000000"/>
                <w:sz w:val="22"/>
                <w:szCs w:val="22"/>
              </w:rPr>
              <w:t>дорожный</w:t>
            </w:r>
          </w:p>
          <w:p w14:paraId="21A6282E" w14:textId="77777777" w:rsidR="008B4460" w:rsidRPr="00BA12D4" w:rsidRDefault="008B4460" w:rsidP="008B4460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E48" w14:textId="77777777" w:rsidR="008B4460" w:rsidRPr="00BA12D4" w:rsidRDefault="008B446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A9101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75C2" w14:textId="02219833" w:rsidR="008B4460" w:rsidRPr="005013CD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175544" w14:textId="54A5F2B6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ED79E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6791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518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55E54BFB" w14:textId="77777777" w:rsidR="005A7B67" w:rsidRDefault="005A7B67" w:rsidP="005A7B67">
      <w:pPr>
        <w:spacing w:after="0"/>
        <w:rPr>
          <w:sz w:val="22"/>
          <w:szCs w:val="22"/>
        </w:rPr>
      </w:pPr>
    </w:p>
    <w:p w14:paraId="7B383E5A" w14:textId="77777777" w:rsidR="008B4460" w:rsidRDefault="008B4460" w:rsidP="005A7B67">
      <w:pPr>
        <w:spacing w:after="0"/>
        <w:rPr>
          <w:sz w:val="22"/>
          <w:szCs w:val="22"/>
        </w:rPr>
      </w:pPr>
    </w:p>
    <w:p w14:paraId="58A0B0A0" w14:textId="78EB7018" w:rsidR="005A7B67" w:rsidRPr="00BA12D4" w:rsidRDefault="005A7B67" w:rsidP="005A7B67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27A4DF2A" w14:textId="77777777" w:rsidR="005A7B67" w:rsidRDefault="005A7B67" w:rsidP="005A7B67">
      <w:pPr>
        <w:spacing w:after="0"/>
        <w:rPr>
          <w:b/>
          <w:sz w:val="22"/>
          <w:szCs w:val="22"/>
        </w:rPr>
      </w:pPr>
    </w:p>
    <w:p w14:paraId="7B121D74" w14:textId="77777777" w:rsidR="005A7B67" w:rsidRPr="00BA12D4" w:rsidRDefault="005A7B67" w:rsidP="005A7B67">
      <w:pPr>
        <w:spacing w:after="0"/>
        <w:rPr>
          <w:b/>
          <w:sz w:val="22"/>
          <w:szCs w:val="22"/>
        </w:rPr>
      </w:pPr>
    </w:p>
    <w:p w14:paraId="3CC0BA76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3EC3128F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440F8169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56410684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051C3141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29DF636F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7BDB6463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69C48878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28F28B77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6E5A246D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59C951E1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7334E827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547D403B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3C0ED6FC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46598C29" w14:textId="77777777" w:rsidR="008A2B97" w:rsidRDefault="008A2B97" w:rsidP="005A7B67">
      <w:pPr>
        <w:spacing w:after="0"/>
        <w:rPr>
          <w:b/>
          <w:sz w:val="22"/>
          <w:szCs w:val="22"/>
        </w:rPr>
      </w:pPr>
    </w:p>
    <w:p w14:paraId="0100EB1F" w14:textId="205A6175" w:rsidR="005A7B67" w:rsidRPr="00BA12D4" w:rsidRDefault="005A7B67" w:rsidP="005A7B67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 xml:space="preserve">К </w:t>
      </w:r>
      <w:r>
        <w:rPr>
          <w:b/>
          <w:color w:val="FF0000"/>
          <w:sz w:val="22"/>
          <w:szCs w:val="22"/>
        </w:rPr>
        <w:t>Части</w:t>
      </w:r>
      <w:r w:rsidRPr="00FD7F59">
        <w:rPr>
          <w:b/>
          <w:color w:val="FF0000"/>
          <w:sz w:val="22"/>
          <w:szCs w:val="22"/>
        </w:rPr>
        <w:t xml:space="preserve"> №3 </w:t>
      </w:r>
      <w:r w:rsidRPr="00BA12D4">
        <w:rPr>
          <w:b/>
          <w:sz w:val="22"/>
          <w:szCs w:val="22"/>
        </w:rPr>
        <w:t xml:space="preserve">Технического задания </w:t>
      </w:r>
    </w:p>
    <w:p w14:paraId="4D66CCD1" w14:textId="15735B7B" w:rsidR="00526D2A" w:rsidRDefault="00526D2A" w:rsidP="00526D2A">
      <w:pPr>
        <w:spacing w:after="0"/>
        <w:rPr>
          <w:b/>
          <w:sz w:val="22"/>
          <w:szCs w:val="22"/>
        </w:rPr>
      </w:pPr>
      <w:r w:rsidRPr="00B96DAF">
        <w:rPr>
          <w:b/>
          <w:sz w:val="22"/>
          <w:szCs w:val="22"/>
        </w:rPr>
        <w:t>Приобретение по договору</w:t>
      </w:r>
      <w:r>
        <w:rPr>
          <w:b/>
          <w:sz w:val="22"/>
          <w:szCs w:val="22"/>
        </w:rPr>
        <w:t xml:space="preserve"> поставки</w:t>
      </w:r>
      <w:r w:rsidRPr="00B96DAF">
        <w:rPr>
          <w:b/>
          <w:sz w:val="22"/>
          <w:szCs w:val="22"/>
        </w:rPr>
        <w:t xml:space="preserve"> </w:t>
      </w:r>
      <w:r w:rsidRPr="000D7CD2">
        <w:rPr>
          <w:b/>
          <w:sz w:val="22"/>
          <w:szCs w:val="22"/>
        </w:rPr>
        <w:t>противогололедных реагентов жидких для применения на аэродромных покрытиях</w:t>
      </w:r>
      <w:r w:rsidRPr="006D6917">
        <w:rPr>
          <w:b/>
          <w:sz w:val="22"/>
          <w:szCs w:val="22"/>
        </w:rPr>
        <w:t xml:space="preserve"> (в интересах </w:t>
      </w:r>
      <w:r>
        <w:rPr>
          <w:b/>
          <w:sz w:val="22"/>
          <w:szCs w:val="22"/>
        </w:rPr>
        <w:t>филиала «Аэропорт Талакан»</w:t>
      </w:r>
      <w:r w:rsidRPr="006D6917">
        <w:rPr>
          <w:b/>
          <w:sz w:val="22"/>
          <w:szCs w:val="22"/>
        </w:rPr>
        <w:t>)</w:t>
      </w:r>
    </w:p>
    <w:p w14:paraId="105A7F8E" w14:textId="77777777" w:rsidR="008B4460" w:rsidRPr="00DF0944" w:rsidRDefault="008B4460" w:rsidP="00526D2A">
      <w:pPr>
        <w:spacing w:after="0"/>
        <w:rPr>
          <w:b/>
          <w:sz w:val="22"/>
          <w:szCs w:val="22"/>
        </w:rPr>
      </w:pPr>
    </w:p>
    <w:tbl>
      <w:tblPr>
        <w:tblW w:w="1504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426"/>
        <w:gridCol w:w="2835"/>
        <w:gridCol w:w="4819"/>
        <w:gridCol w:w="851"/>
        <w:gridCol w:w="1275"/>
        <w:gridCol w:w="1418"/>
        <w:gridCol w:w="1134"/>
        <w:gridCol w:w="953"/>
        <w:gridCol w:w="1337"/>
      </w:tblGrid>
      <w:tr w:rsidR="008B4460" w:rsidRPr="00BA12D4" w14:paraId="7B6FA34F" w14:textId="77777777" w:rsidTr="008B4460">
        <w:trPr>
          <w:trHeight w:val="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1220F4C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B1AF37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DD62C2">
              <w:rPr>
                <w:b/>
                <w:bCs/>
                <w:sz w:val="22"/>
                <w:szCs w:val="22"/>
              </w:rPr>
              <w:t>завод-изготовитель</w:t>
            </w:r>
          </w:p>
          <w:p w14:paraId="159B8FA0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8BE819" w14:textId="6549B32A" w:rsidR="008B4460" w:rsidRPr="00BA12D4" w:rsidRDefault="008B4460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3DF32" w14:textId="77777777" w:rsidR="008B4460" w:rsidRPr="00BA12D4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A67261" w14:textId="77777777" w:rsidR="008B4460" w:rsidRPr="00BA12D4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7EDEC2" w14:textId="77777777" w:rsidR="008B4460" w:rsidRPr="00BA12D4" w:rsidRDefault="008B4460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34AB7E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3D3A6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FB36BB" w14:textId="77777777" w:rsidR="008B4460" w:rsidRPr="00BA12D4" w:rsidRDefault="008B4460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8B4460" w:rsidRPr="00BA12D4" w14:paraId="0EE36713" w14:textId="77777777" w:rsidTr="008B4460">
        <w:trPr>
          <w:trHeight w:val="15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05D0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B6A3" w14:textId="77777777" w:rsidR="008B4460" w:rsidRPr="00BA12D4" w:rsidRDefault="008B4460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402B35ED" w14:textId="77777777" w:rsidR="008B4460" w:rsidRPr="00BA12D4" w:rsidRDefault="008B4460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i/>
                <w:color w:val="FF0000"/>
                <w:sz w:val="22"/>
                <w:szCs w:val="22"/>
              </w:rPr>
              <w:t>(наименование при наличии)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1555" w14:textId="77777777" w:rsidR="008B4460" w:rsidRPr="00BA12D4" w:rsidRDefault="008B4460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461B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46AE" w14:textId="41732D05" w:rsidR="008B4460" w:rsidRPr="005013CD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8F59" w14:textId="77777777" w:rsidR="008B4460" w:rsidRPr="00BA12D4" w:rsidRDefault="008B4460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73933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AA2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4247" w14:textId="77777777" w:rsidR="008B4460" w:rsidRPr="00BA12D4" w:rsidRDefault="008B4460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2FB9E4F4" w14:textId="77777777" w:rsidR="005A7B67" w:rsidRDefault="005A7B67" w:rsidP="005A7B67">
      <w:pPr>
        <w:spacing w:after="0"/>
        <w:rPr>
          <w:b/>
          <w:color w:val="FF0000"/>
          <w:sz w:val="22"/>
          <w:szCs w:val="22"/>
        </w:rPr>
      </w:pPr>
    </w:p>
    <w:p w14:paraId="77916AD6" w14:textId="77777777" w:rsidR="003362B1" w:rsidRDefault="003362B1" w:rsidP="008A2B97">
      <w:pPr>
        <w:spacing w:after="0"/>
        <w:ind w:right="-19"/>
        <w:rPr>
          <w:sz w:val="22"/>
          <w:szCs w:val="22"/>
        </w:rPr>
      </w:pPr>
      <w:r>
        <w:rPr>
          <w:sz w:val="22"/>
          <w:szCs w:val="22"/>
        </w:rPr>
        <w:t xml:space="preserve">В подтверждение предоставляем копии документов: </w:t>
      </w:r>
    </w:p>
    <w:p w14:paraId="504719F5" w14:textId="211D2E99" w:rsidR="003362B1" w:rsidRPr="000D7CD2" w:rsidRDefault="003362B1" w:rsidP="008A2B97">
      <w:pPr>
        <w:spacing w:after="0"/>
        <w:ind w:right="-19"/>
        <w:rPr>
          <w:sz w:val="22"/>
          <w:szCs w:val="22"/>
        </w:rPr>
      </w:pPr>
      <w:r w:rsidRPr="000D7CD2">
        <w:rPr>
          <w:sz w:val="22"/>
          <w:szCs w:val="22"/>
        </w:rPr>
        <w:t>- действующий (положительный) сертификат соответствия системы сертификации ГОСТ Р;</w:t>
      </w:r>
    </w:p>
    <w:p w14:paraId="52BBBD5F" w14:textId="77777777" w:rsidR="003362B1" w:rsidRPr="000D7CD2" w:rsidRDefault="003362B1" w:rsidP="008A2B97">
      <w:pPr>
        <w:spacing w:after="0"/>
        <w:ind w:right="-19"/>
        <w:rPr>
          <w:sz w:val="22"/>
          <w:szCs w:val="22"/>
        </w:rPr>
      </w:pPr>
      <w:r w:rsidRPr="000D7CD2">
        <w:rPr>
          <w:sz w:val="22"/>
          <w:szCs w:val="22"/>
        </w:rPr>
        <w:t>- зарегистрированные в территориальном Центре Стандартизации, Метрологии и Сертификации технические условия на ПГР (СТО);</w:t>
      </w:r>
    </w:p>
    <w:p w14:paraId="075CB889" w14:textId="141D1C2B" w:rsidR="003362B1" w:rsidRPr="0090471A" w:rsidRDefault="003362B1" w:rsidP="008A2B97">
      <w:pPr>
        <w:widowControl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- заключение о возможности их </w:t>
      </w:r>
      <w:r w:rsidRPr="00EA3B87">
        <w:rPr>
          <w:sz w:val="22"/>
          <w:szCs w:val="22"/>
        </w:rPr>
        <w:t>применения на аэродромах, выданные организациями, имеющими в своем составе испытательные</w:t>
      </w:r>
      <w:r>
        <w:rPr>
          <w:sz w:val="22"/>
          <w:szCs w:val="22"/>
        </w:rPr>
        <w:t xml:space="preserve"> </w:t>
      </w:r>
      <w:r w:rsidRPr="00EA3B87">
        <w:rPr>
          <w:sz w:val="22"/>
          <w:szCs w:val="22"/>
        </w:rPr>
        <w:t>лаборатории</w:t>
      </w:r>
      <w:r w:rsidRPr="0090471A">
        <w:rPr>
          <w:sz w:val="22"/>
          <w:szCs w:val="22"/>
        </w:rPr>
        <w:t xml:space="preserve"> (п. </w:t>
      </w:r>
      <w:r>
        <w:rPr>
          <w:sz w:val="22"/>
          <w:szCs w:val="22"/>
        </w:rPr>
        <w:t>33</w:t>
      </w:r>
      <w:r w:rsidRPr="0090471A">
        <w:rPr>
          <w:sz w:val="22"/>
          <w:szCs w:val="22"/>
        </w:rPr>
        <w:t xml:space="preserve"> Федеральных авиационных правил «</w:t>
      </w:r>
      <w:r w:rsidRPr="00F71E15">
        <w:rPr>
          <w:sz w:val="22"/>
          <w:szCs w:val="22"/>
        </w:rPr>
        <w:t>Требования к операторам аэродромов</w:t>
      </w:r>
      <w:r>
        <w:rPr>
          <w:sz w:val="22"/>
          <w:szCs w:val="22"/>
        </w:rPr>
        <w:t xml:space="preserve"> гражданской авиации. Форма и </w:t>
      </w:r>
      <w:r w:rsidRPr="00F71E15">
        <w:rPr>
          <w:sz w:val="22"/>
          <w:szCs w:val="22"/>
        </w:rPr>
        <w:t>порядок выдачи документа, подтверждающего соответствие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оператора аэродрома гражданской авиации требованиям федеральных авиационных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правил. Порядок приостановления действия и аннулирования документа, подтверждающего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соответствие оператора аэродрома гражданской авиации требованиям федеральных</w:t>
      </w:r>
      <w:r>
        <w:rPr>
          <w:sz w:val="22"/>
          <w:szCs w:val="22"/>
        </w:rPr>
        <w:t xml:space="preserve"> </w:t>
      </w:r>
      <w:r w:rsidRPr="00F71E15">
        <w:rPr>
          <w:sz w:val="22"/>
          <w:szCs w:val="22"/>
        </w:rPr>
        <w:t>авиационных правил</w:t>
      </w:r>
      <w:r w:rsidRPr="0090471A">
        <w:rPr>
          <w:sz w:val="22"/>
          <w:szCs w:val="22"/>
        </w:rPr>
        <w:t xml:space="preserve">» (утверждены приказом Министерства транспорта РФ от </w:t>
      </w:r>
      <w:r>
        <w:rPr>
          <w:sz w:val="22"/>
          <w:szCs w:val="22"/>
        </w:rPr>
        <w:t>02</w:t>
      </w:r>
      <w:r w:rsidRPr="0090471A">
        <w:rPr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 w:rsidRPr="0090471A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90471A">
        <w:rPr>
          <w:sz w:val="22"/>
          <w:szCs w:val="22"/>
        </w:rPr>
        <w:t xml:space="preserve"> года №</w:t>
      </w:r>
      <w:r>
        <w:rPr>
          <w:sz w:val="22"/>
          <w:szCs w:val="22"/>
        </w:rPr>
        <w:t>441</w:t>
      </w:r>
      <w:r w:rsidRPr="0090471A">
        <w:rPr>
          <w:sz w:val="22"/>
          <w:szCs w:val="22"/>
        </w:rPr>
        <w:t>));</w:t>
      </w:r>
    </w:p>
    <w:p w14:paraId="7FA9E5D2" w14:textId="77C07837" w:rsidR="003362B1" w:rsidRDefault="003362B1" w:rsidP="008A2B9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 w:rsidRPr="0090471A">
        <w:rPr>
          <w:sz w:val="22"/>
          <w:szCs w:val="22"/>
        </w:rPr>
        <w:t>- положительно</w:t>
      </w:r>
      <w:r>
        <w:rPr>
          <w:sz w:val="22"/>
          <w:szCs w:val="22"/>
        </w:rPr>
        <w:t>е</w:t>
      </w:r>
      <w:r w:rsidRPr="0090471A">
        <w:rPr>
          <w:sz w:val="22"/>
          <w:szCs w:val="22"/>
        </w:rPr>
        <w:t xml:space="preserve"> заключени</w:t>
      </w:r>
      <w:r>
        <w:rPr>
          <w:sz w:val="22"/>
          <w:szCs w:val="22"/>
        </w:rPr>
        <w:t>е</w:t>
      </w:r>
      <w:r w:rsidRPr="0090471A">
        <w:rPr>
          <w:sz w:val="22"/>
          <w:szCs w:val="22"/>
        </w:rPr>
        <w:t xml:space="preserve"> государственной экологической экспертизы</w:t>
      </w:r>
      <w:r>
        <w:rPr>
          <w:sz w:val="22"/>
          <w:szCs w:val="22"/>
        </w:rPr>
        <w:t>.</w:t>
      </w:r>
    </w:p>
    <w:p w14:paraId="2F861BBA" w14:textId="77777777" w:rsidR="008B4460" w:rsidRPr="00A01B07" w:rsidRDefault="008B4460" w:rsidP="008A2B9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9913B69" w14:textId="2DD0C944" w:rsidR="005A7B67" w:rsidRPr="00A01B07" w:rsidRDefault="003362B1" w:rsidP="005A7B67">
      <w:pPr>
        <w:spacing w:after="0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43598E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23A0EBA9" w14:textId="77777777" w:rsidR="005A7B67" w:rsidRDefault="005A7B67" w:rsidP="005A7B67">
      <w:pPr>
        <w:spacing w:after="0"/>
        <w:rPr>
          <w:b/>
          <w:color w:val="FF0000"/>
          <w:sz w:val="22"/>
          <w:szCs w:val="22"/>
        </w:rPr>
      </w:pPr>
    </w:p>
    <w:p w14:paraId="37998E4C" w14:textId="77777777" w:rsidR="008B4460" w:rsidRDefault="008B4460" w:rsidP="005A7B67">
      <w:pPr>
        <w:spacing w:after="0"/>
        <w:rPr>
          <w:b/>
          <w:color w:val="FF0000"/>
          <w:sz w:val="22"/>
          <w:szCs w:val="22"/>
        </w:rPr>
      </w:pPr>
    </w:p>
    <w:p w14:paraId="02DF5A46" w14:textId="77777777" w:rsidR="008B4460" w:rsidRDefault="008B4460" w:rsidP="005A7B67">
      <w:pPr>
        <w:spacing w:after="0"/>
        <w:rPr>
          <w:b/>
          <w:color w:val="FF0000"/>
          <w:sz w:val="22"/>
          <w:szCs w:val="22"/>
        </w:rPr>
      </w:pPr>
    </w:p>
    <w:p w14:paraId="6F7D74EE" w14:textId="77777777" w:rsidR="005A7B67" w:rsidRPr="00BA12D4" w:rsidRDefault="005A7B67" w:rsidP="005A7B67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3AFBB3B1" w14:textId="77777777" w:rsidR="005A7B67" w:rsidRPr="00BA12D4" w:rsidRDefault="005A7B67" w:rsidP="005A7B67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ФИО)</w:t>
      </w:r>
    </w:p>
    <w:p w14:paraId="6529500F" w14:textId="77777777" w:rsidR="005A7B67" w:rsidRPr="00BA12D4" w:rsidRDefault="005A7B67" w:rsidP="005A7B67">
      <w:pPr>
        <w:spacing w:after="0"/>
        <w:ind w:firstLine="709"/>
        <w:rPr>
          <w:sz w:val="22"/>
          <w:szCs w:val="22"/>
        </w:rPr>
      </w:pPr>
    </w:p>
    <w:p w14:paraId="32103EB4" w14:textId="7CF14994" w:rsidR="00994968" w:rsidRPr="007B5D7C" w:rsidRDefault="005A7B67" w:rsidP="005A7B67">
      <w:pPr>
        <w:spacing w:after="0"/>
        <w:ind w:firstLine="709"/>
        <w:rPr>
          <w:sz w:val="22"/>
          <w:szCs w:val="22"/>
        </w:rPr>
        <w:sectPr w:rsidR="00994968" w:rsidRPr="007B5D7C" w:rsidSect="005A7B67">
          <w:pgSz w:w="16838" w:h="11906" w:orient="landscape" w:code="9"/>
          <w:pgMar w:top="707" w:right="851" w:bottom="707" w:left="993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>М. П. (при наличии)</w:t>
      </w:r>
    </w:p>
    <w:p w14:paraId="01C73F23" w14:textId="13FB4431" w:rsidR="00D5795B" w:rsidRPr="00D5795B" w:rsidRDefault="00D5795B" w:rsidP="00D5795B">
      <w:pPr>
        <w:spacing w:after="0"/>
        <w:jc w:val="right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lastRenderedPageBreak/>
        <w:t>Часть 2</w:t>
      </w:r>
    </w:p>
    <w:p w14:paraId="6DD0EDF6" w14:textId="1551D71E" w:rsidR="00085A21" w:rsidRPr="00D5795B" w:rsidRDefault="00D5795B" w:rsidP="00D5795B">
      <w:pPr>
        <w:spacing w:after="0"/>
        <w:jc w:val="right"/>
        <w:rPr>
          <w:bCs/>
          <w:i/>
          <w:iCs/>
          <w:sz w:val="22"/>
          <w:szCs w:val="22"/>
        </w:rPr>
      </w:pPr>
      <w:r w:rsidRPr="00D5795B">
        <w:rPr>
          <w:bCs/>
          <w:i/>
          <w:iCs/>
          <w:sz w:val="22"/>
          <w:szCs w:val="22"/>
        </w:rPr>
        <w:t>Оформляется на фирменном бланке</w:t>
      </w:r>
    </w:p>
    <w:p w14:paraId="7E5E32B4" w14:textId="77777777" w:rsidR="00107285" w:rsidRDefault="00107285" w:rsidP="00107285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03A276C2" w14:textId="77777777" w:rsidR="00D5795B" w:rsidRPr="00A16B60" w:rsidRDefault="00D5795B" w:rsidP="00107285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7ECC0CA9" w14:textId="77777777" w:rsidR="00107285" w:rsidRPr="00A16B60" w:rsidRDefault="00107285" w:rsidP="00107285">
      <w:pPr>
        <w:ind w:right="142"/>
        <w:jc w:val="center"/>
        <w:rPr>
          <w:b/>
          <w:sz w:val="22"/>
          <w:szCs w:val="22"/>
          <w:u w:val="single"/>
        </w:rPr>
      </w:pPr>
      <w:r w:rsidRPr="00A16B60">
        <w:rPr>
          <w:b/>
          <w:snapToGrid w:val="0"/>
          <w:sz w:val="22"/>
          <w:szCs w:val="22"/>
          <w:u w:val="single"/>
        </w:rPr>
        <w:t>Информация о п</w:t>
      </w:r>
      <w:r w:rsidRPr="00A16B60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14:paraId="750EB789" w14:textId="77777777" w:rsidR="00107285" w:rsidRPr="00A16B60" w:rsidRDefault="00107285" w:rsidP="00107285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797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55"/>
        <w:gridCol w:w="1559"/>
      </w:tblGrid>
      <w:tr w:rsidR="00107285" w:rsidRPr="00A16B60" w14:paraId="3C2BBD4E" w14:textId="77777777" w:rsidTr="00D03D1E">
        <w:trPr>
          <w:trHeight w:val="570"/>
        </w:trPr>
        <w:tc>
          <w:tcPr>
            <w:tcW w:w="5382" w:type="dxa"/>
            <w:vMerge w:val="restart"/>
            <w:vAlign w:val="center"/>
          </w:tcPr>
          <w:p w14:paraId="50A4049F" w14:textId="77777777" w:rsidR="00107285" w:rsidRPr="00A16B60" w:rsidRDefault="00107285" w:rsidP="00D03D1E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022B9A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A16B60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  <w:p w14:paraId="3F52195C" w14:textId="77777777" w:rsidR="00107285" w:rsidRPr="00A16B60" w:rsidRDefault="00107285" w:rsidP="00D03D1E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5" w:type="dxa"/>
            <w:gridSpan w:val="3"/>
            <w:vAlign w:val="center"/>
          </w:tcPr>
          <w:p w14:paraId="4BA3B0D8" w14:textId="77777777" w:rsidR="00107285" w:rsidRPr="00A16B60" w:rsidRDefault="00107285" w:rsidP="00D03D1E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Период деятельности</w:t>
            </w:r>
          </w:p>
          <w:p w14:paraId="61C420D0" w14:textId="77777777" w:rsidR="00107285" w:rsidRPr="00A16B60" w:rsidRDefault="00107285" w:rsidP="00D03D1E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A16B60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107285" w:rsidRPr="00A16B60" w14:paraId="69AB1883" w14:textId="77777777" w:rsidTr="00D03D1E">
        <w:trPr>
          <w:trHeight w:val="585"/>
        </w:trPr>
        <w:tc>
          <w:tcPr>
            <w:tcW w:w="5382" w:type="dxa"/>
            <w:vMerge/>
            <w:vAlign w:val="center"/>
          </w:tcPr>
          <w:p w14:paraId="750A28D5" w14:textId="77777777" w:rsidR="00107285" w:rsidRPr="00A16B60" w:rsidRDefault="00107285" w:rsidP="00D03D1E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1CD68DE" w14:textId="77777777" w:rsidR="00107285" w:rsidRPr="00A16B60" w:rsidRDefault="00107285" w:rsidP="00D03D1E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14:paraId="603CDF4B" w14:textId="77777777" w:rsidR="00107285" w:rsidRPr="00A16B60" w:rsidRDefault="00107285" w:rsidP="00D03D1E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1A4F2780" w14:textId="77777777" w:rsidR="00107285" w:rsidRPr="00A16B60" w:rsidRDefault="00107285" w:rsidP="00D03D1E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16B60">
              <w:rPr>
                <w:b/>
                <w:sz w:val="22"/>
                <w:szCs w:val="22"/>
              </w:rPr>
              <w:t>менее 1 года</w:t>
            </w:r>
          </w:p>
        </w:tc>
      </w:tr>
      <w:tr w:rsidR="00107285" w:rsidRPr="00A16B60" w14:paraId="27B48FDC" w14:textId="77777777" w:rsidTr="00D03D1E">
        <w:tc>
          <w:tcPr>
            <w:tcW w:w="5382" w:type="dxa"/>
            <w:vMerge/>
            <w:vAlign w:val="center"/>
          </w:tcPr>
          <w:p w14:paraId="63D85093" w14:textId="77777777" w:rsidR="00107285" w:rsidRPr="00A16B60" w:rsidRDefault="00107285" w:rsidP="00D03D1E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980252" w14:textId="77777777" w:rsidR="00107285" w:rsidRPr="00A16B60" w:rsidRDefault="00107285" w:rsidP="00D03D1E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6E9E0BB5" w14:textId="77777777" w:rsidR="00107285" w:rsidRPr="00A16B60" w:rsidRDefault="00107285" w:rsidP="00D03D1E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340BC6" w14:textId="77777777" w:rsidR="00107285" w:rsidRPr="00A16B60" w:rsidRDefault="00107285" w:rsidP="00D03D1E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4FFB819" w14:textId="77777777" w:rsidR="00107285" w:rsidRPr="00A16B60" w:rsidRDefault="00107285" w:rsidP="00107285">
      <w:pPr>
        <w:rPr>
          <w:sz w:val="22"/>
          <w:szCs w:val="22"/>
        </w:rPr>
      </w:pPr>
    </w:p>
    <w:p w14:paraId="7146745D" w14:textId="77777777" w:rsidR="00107285" w:rsidRPr="00A16B60" w:rsidRDefault="00107285" w:rsidP="00107285">
      <w:pPr>
        <w:rPr>
          <w:sz w:val="22"/>
          <w:szCs w:val="22"/>
        </w:rPr>
      </w:pPr>
    </w:p>
    <w:p w14:paraId="36EB1975" w14:textId="77777777" w:rsidR="00107285" w:rsidRPr="00A16B60" w:rsidRDefault="00107285" w:rsidP="00107285">
      <w:pPr>
        <w:spacing w:after="0"/>
        <w:rPr>
          <w:sz w:val="22"/>
          <w:szCs w:val="22"/>
        </w:rPr>
      </w:pPr>
      <w:r w:rsidRPr="00A16B60">
        <w:rPr>
          <w:sz w:val="22"/>
          <w:szCs w:val="22"/>
        </w:rPr>
        <w:t>_______________________ _______________________    /___________________/</w:t>
      </w:r>
    </w:p>
    <w:p w14:paraId="743C7923" w14:textId="77777777" w:rsidR="00107285" w:rsidRPr="00A16B60" w:rsidRDefault="00107285" w:rsidP="00107285">
      <w:pPr>
        <w:spacing w:after="0"/>
        <w:ind w:firstLine="709"/>
        <w:rPr>
          <w:sz w:val="22"/>
          <w:szCs w:val="22"/>
        </w:rPr>
      </w:pPr>
      <w:r w:rsidRPr="00A16B60">
        <w:rPr>
          <w:sz w:val="22"/>
          <w:szCs w:val="22"/>
        </w:rPr>
        <w:t>(должность)</w:t>
      </w:r>
      <w:r w:rsidRPr="00A16B60">
        <w:rPr>
          <w:sz w:val="22"/>
          <w:szCs w:val="22"/>
        </w:rPr>
        <w:tab/>
        <w:t xml:space="preserve">              </w:t>
      </w:r>
      <w:r w:rsidRPr="00A16B60">
        <w:rPr>
          <w:sz w:val="22"/>
          <w:szCs w:val="22"/>
        </w:rPr>
        <w:tab/>
        <w:t xml:space="preserve"> (подпись)</w:t>
      </w:r>
      <w:r w:rsidRPr="00A16B60">
        <w:rPr>
          <w:sz w:val="22"/>
          <w:szCs w:val="22"/>
        </w:rPr>
        <w:tab/>
        <w:t xml:space="preserve">                   </w:t>
      </w:r>
      <w:proofErr w:type="gramStart"/>
      <w:r w:rsidRPr="00A16B60">
        <w:rPr>
          <w:sz w:val="22"/>
          <w:szCs w:val="22"/>
        </w:rPr>
        <w:t xml:space="preserve">   (</w:t>
      </w:r>
      <w:proofErr w:type="gramEnd"/>
      <w:r w:rsidRPr="00A16B60">
        <w:rPr>
          <w:sz w:val="22"/>
          <w:szCs w:val="22"/>
        </w:rPr>
        <w:t>ФИО)</w:t>
      </w:r>
    </w:p>
    <w:p w14:paraId="4F003989" w14:textId="7DBF1108" w:rsidR="00107285" w:rsidRPr="00A16B60" w:rsidRDefault="00842712" w:rsidP="00107285">
      <w:pPr>
        <w:spacing w:after="0"/>
        <w:rPr>
          <w:sz w:val="22"/>
          <w:szCs w:val="22"/>
        </w:rPr>
      </w:pPr>
      <w:r w:rsidRPr="00A16B60">
        <w:rPr>
          <w:sz w:val="22"/>
          <w:szCs w:val="22"/>
        </w:rPr>
        <w:t>М.П. (</w:t>
      </w:r>
      <w:r w:rsidR="00107285" w:rsidRPr="00A16B60">
        <w:rPr>
          <w:sz w:val="22"/>
          <w:szCs w:val="22"/>
        </w:rPr>
        <w:t xml:space="preserve">при наличии) </w:t>
      </w:r>
    </w:p>
    <w:p w14:paraId="56AC267E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54D94EE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C572A2E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6F9F7A3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5E9DE248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69FEDB97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713B1E39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04035FE8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1082E9AD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094B53A3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29D45A20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52924328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502744F3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0D8CFBF1" w14:textId="77777777" w:rsidR="00107285" w:rsidRPr="00A16B60" w:rsidRDefault="00107285" w:rsidP="00107285">
      <w:pPr>
        <w:spacing w:after="0"/>
        <w:rPr>
          <w:sz w:val="22"/>
          <w:szCs w:val="22"/>
        </w:rPr>
      </w:pPr>
    </w:p>
    <w:p w14:paraId="74AA01F9" w14:textId="77777777" w:rsidR="00107285" w:rsidRPr="00A16B60" w:rsidRDefault="00107285" w:rsidP="00107285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91A9ADA" w14:textId="77777777" w:rsidR="00107285" w:rsidRPr="00A16B60" w:rsidRDefault="00107285" w:rsidP="00107285">
      <w:pPr>
        <w:spacing w:after="0" w:line="276" w:lineRule="auto"/>
        <w:ind w:firstLine="567"/>
        <w:rPr>
          <w:b/>
          <w:i/>
          <w:sz w:val="22"/>
          <w:szCs w:val="22"/>
        </w:rPr>
      </w:pPr>
      <w:bookmarkStart w:id="6" w:name="_Hlk167883512"/>
    </w:p>
    <w:p w14:paraId="4CB37E87" w14:textId="77777777" w:rsidR="00107285" w:rsidRPr="00A16B60" w:rsidRDefault="00107285" w:rsidP="00107285">
      <w:pPr>
        <w:spacing w:after="0"/>
        <w:rPr>
          <w:i/>
          <w:color w:val="FF0000"/>
          <w:sz w:val="22"/>
          <w:szCs w:val="22"/>
        </w:rPr>
      </w:pPr>
      <w:r w:rsidRPr="00A16B60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</w:t>
      </w:r>
      <w:r>
        <w:rPr>
          <w:i/>
          <w:color w:val="FF0000"/>
          <w:sz w:val="22"/>
          <w:szCs w:val="22"/>
        </w:rPr>
        <w:t>У</w:t>
      </w:r>
      <w:r w:rsidRPr="00A16B60">
        <w:rPr>
          <w:i/>
          <w:color w:val="FF0000"/>
          <w:sz w:val="22"/>
          <w:szCs w:val="22"/>
        </w:rPr>
        <w:t xml:space="preserve">частника. </w:t>
      </w:r>
    </w:p>
    <w:p w14:paraId="1D09D903" w14:textId="06357311" w:rsidR="00107285" w:rsidRPr="00A16B60" w:rsidRDefault="00107285" w:rsidP="00107285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  <w:sectPr w:rsidR="00107285" w:rsidRPr="00A16B60" w:rsidSect="00ED1072">
          <w:footerReference w:type="even" r:id="rId40"/>
          <w:footerReference w:type="default" r:id="rId41"/>
          <w:headerReference w:type="first" r:id="rId42"/>
          <w:pgSz w:w="11906" w:h="16838" w:code="9"/>
          <w:pgMar w:top="709" w:right="1134" w:bottom="851" w:left="567" w:header="0" w:footer="91" w:gutter="0"/>
          <w:cols w:space="708"/>
          <w:titlePg/>
          <w:docGrid w:linePitch="360"/>
        </w:sectPr>
      </w:pPr>
      <w:r w:rsidRPr="00A16B60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</w:t>
      </w:r>
    </w:p>
    <w:bookmarkEnd w:id="6"/>
    <w:p w14:paraId="6E9A70D4" w14:textId="570A5947" w:rsidR="00085A21" w:rsidRDefault="002E7C64" w:rsidP="00107285">
      <w:pPr>
        <w:tabs>
          <w:tab w:val="left" w:pos="2505"/>
        </w:tabs>
        <w:jc w:val="right"/>
        <w:rPr>
          <w:b/>
          <w:bCs/>
          <w:i/>
          <w:sz w:val="22"/>
          <w:szCs w:val="22"/>
        </w:rPr>
      </w:pPr>
      <w:r w:rsidRPr="007B5D7C">
        <w:rPr>
          <w:sz w:val="22"/>
          <w:szCs w:val="22"/>
        </w:rPr>
        <w:lastRenderedPageBreak/>
        <w:tab/>
      </w:r>
      <w:r w:rsidR="00085A21" w:rsidRPr="007B5D7C">
        <w:rPr>
          <w:b/>
          <w:bCs/>
          <w:i/>
          <w:sz w:val="22"/>
          <w:szCs w:val="22"/>
        </w:rPr>
        <w:t>Приложение № 2 к заявке на участие в закупке</w:t>
      </w:r>
    </w:p>
    <w:p w14:paraId="430FD7F4" w14:textId="77777777" w:rsidR="00107285" w:rsidRPr="007B5D7C" w:rsidRDefault="00107285" w:rsidP="00107285">
      <w:pPr>
        <w:tabs>
          <w:tab w:val="left" w:pos="2505"/>
        </w:tabs>
        <w:jc w:val="right"/>
        <w:rPr>
          <w:b/>
          <w:bCs/>
          <w:i/>
          <w:sz w:val="22"/>
          <w:szCs w:val="22"/>
        </w:rPr>
      </w:pPr>
    </w:p>
    <w:p w14:paraId="708BBC10" w14:textId="77777777" w:rsidR="00AD5730" w:rsidRPr="007B5D7C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7B5D7C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6D755109" w:rsidR="00AD5730" w:rsidRPr="007B5D7C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7B5D7C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7B5D7C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</w:t>
      </w:r>
      <w:r w:rsidR="00A01B07">
        <w:rPr>
          <w:b/>
          <w:sz w:val="22"/>
          <w:szCs w:val="22"/>
          <w:u w:val="single"/>
        </w:rPr>
        <w:t>4</w:t>
      </w:r>
      <w:r w:rsidRPr="007B5D7C">
        <w:rPr>
          <w:b/>
          <w:sz w:val="22"/>
          <w:szCs w:val="22"/>
          <w:u w:val="single"/>
        </w:rPr>
        <w:t xml:space="preserve"> до даты подачи заявки на участие в закупке.</w:t>
      </w:r>
    </w:p>
    <w:p w14:paraId="3C4AABC5" w14:textId="77777777" w:rsidR="00085A21" w:rsidRPr="007B5D7C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7B5D7C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7B5D7C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7B5D7C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7B5D7C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7B5D7C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7B5D7C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7B5D7C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7B5D7C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7B5D7C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7B5D7C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7B5D7C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7B5D7C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7B5D7C">
        <w:rPr>
          <w:sz w:val="22"/>
          <w:szCs w:val="22"/>
        </w:rPr>
        <w:t>письмо+контракт</w:t>
      </w:r>
      <w:proofErr w:type="spellEnd"/>
      <w:r w:rsidRPr="007B5D7C">
        <w:rPr>
          <w:sz w:val="22"/>
          <w:szCs w:val="22"/>
        </w:rPr>
        <w:t>).</w:t>
      </w:r>
    </w:p>
    <w:p w14:paraId="1A380E6A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_______________________ </w:t>
      </w:r>
      <w:r w:rsidRPr="007B5D7C">
        <w:rPr>
          <w:sz w:val="22"/>
          <w:szCs w:val="22"/>
        </w:rPr>
        <w:tab/>
        <w:t xml:space="preserve">______________________   </w:t>
      </w:r>
      <w:r w:rsidRPr="007B5D7C">
        <w:rPr>
          <w:sz w:val="22"/>
          <w:szCs w:val="22"/>
        </w:rPr>
        <w:tab/>
        <w:t>/___________________/</w:t>
      </w:r>
    </w:p>
    <w:p w14:paraId="1C341DEC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 xml:space="preserve">                      (должность)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(подпись)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(ФИО)</w:t>
      </w:r>
    </w:p>
    <w:p w14:paraId="166C9C03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М.П. (при наличии)</w:t>
      </w:r>
    </w:p>
    <w:p w14:paraId="11D76CA7" w14:textId="77777777" w:rsidR="00085A21" w:rsidRPr="007B5D7C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7B5D7C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7B5D7C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7B5D7C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7B5D7C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7B5D7C" w:rsidRDefault="00085A21" w:rsidP="00085A21">
      <w:pPr>
        <w:spacing w:after="0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7B5D7C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7B5D7C">
        <w:rPr>
          <w:b/>
          <w:i/>
          <w:sz w:val="22"/>
          <w:szCs w:val="22"/>
        </w:rPr>
        <w:t>Приложение № 3 ко второй части заявки на участие в закупке</w:t>
      </w:r>
    </w:p>
    <w:p w14:paraId="4945DE2E" w14:textId="77777777" w:rsidR="00085A21" w:rsidRPr="007B5D7C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7B5D7C">
        <w:rPr>
          <w:sz w:val="22"/>
          <w:szCs w:val="22"/>
        </w:rPr>
        <w:t> </w:t>
      </w:r>
      <w:r w:rsidRPr="007B5D7C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7B5D7C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01538BD9" w:rsidR="00085A21" w:rsidRPr="007B5D7C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7B5D7C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FF4834">
        <w:rPr>
          <w:b/>
          <w:bCs/>
          <w:sz w:val="22"/>
          <w:szCs w:val="22"/>
          <w:u w:val="single"/>
        </w:rPr>
        <w:t>4</w:t>
      </w:r>
      <w:r w:rsidR="00AD5730" w:rsidRPr="007B5D7C">
        <w:rPr>
          <w:b/>
          <w:bCs/>
          <w:sz w:val="22"/>
          <w:szCs w:val="22"/>
          <w:u w:val="single"/>
        </w:rPr>
        <w:t xml:space="preserve"> </w:t>
      </w:r>
      <w:r w:rsidRPr="007B5D7C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7B5D7C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Срок поставки Товара </w:t>
            </w:r>
            <w:r w:rsidRPr="007B5D7C">
              <w:rPr>
                <w:bCs/>
                <w:sz w:val="22"/>
                <w:szCs w:val="22"/>
              </w:rPr>
              <w:t>(с _ по)</w:t>
            </w:r>
          </w:p>
          <w:p w14:paraId="2116250D" w14:textId="09F9C9CC" w:rsidR="00085A21" w:rsidRPr="007B5D7C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B5D7C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A01B07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7B5D7C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7B5D7C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DE717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DE7174">
              <w:rPr>
                <w:sz w:val="18"/>
                <w:szCs w:val="18"/>
              </w:rPr>
              <w:t xml:space="preserve"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</w:t>
            </w:r>
            <w:proofErr w:type="gramStart"/>
            <w:r w:rsidRPr="00DE7174">
              <w:rPr>
                <w:sz w:val="18"/>
                <w:szCs w:val="18"/>
              </w:rPr>
              <w:t>АО</w:t>
            </w:r>
            <w:proofErr w:type="gramEnd"/>
            <w:r w:rsidRPr="00DE7174">
              <w:rPr>
                <w:sz w:val="18"/>
                <w:szCs w:val="18"/>
              </w:rPr>
              <w:t xml:space="preserve">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7B5D7C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7B5D7C" w14:paraId="499E5D9A" w14:textId="77777777" w:rsidTr="00085A21">
        <w:tc>
          <w:tcPr>
            <w:tcW w:w="171" w:type="pct"/>
          </w:tcPr>
          <w:p w14:paraId="450F723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73E82D02" w14:textId="77777777" w:rsidTr="00085A21">
        <w:tc>
          <w:tcPr>
            <w:tcW w:w="171" w:type="pct"/>
          </w:tcPr>
          <w:p w14:paraId="5B79BF2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605A6EAF" w14:textId="77777777" w:rsidTr="00085A21">
        <w:tc>
          <w:tcPr>
            <w:tcW w:w="171" w:type="pct"/>
          </w:tcPr>
          <w:p w14:paraId="2D13996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7B5D7C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7B5D7C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 xml:space="preserve">_______________________ </w:t>
      </w:r>
      <w:r w:rsidRPr="007B5D7C">
        <w:rPr>
          <w:sz w:val="22"/>
          <w:szCs w:val="22"/>
        </w:rPr>
        <w:tab/>
        <w:t xml:space="preserve">______________________   </w:t>
      </w:r>
      <w:r w:rsidRPr="007B5D7C">
        <w:rPr>
          <w:sz w:val="22"/>
          <w:szCs w:val="22"/>
        </w:rPr>
        <w:tab/>
        <w:t>/___________________/</w:t>
      </w:r>
    </w:p>
    <w:p w14:paraId="2287A577" w14:textId="77777777" w:rsidR="00085A21" w:rsidRPr="007B5D7C" w:rsidRDefault="00085A21" w:rsidP="00085A21">
      <w:pPr>
        <w:spacing w:after="0" w:line="276" w:lineRule="auto"/>
        <w:rPr>
          <w:sz w:val="22"/>
          <w:szCs w:val="22"/>
        </w:rPr>
      </w:pPr>
      <w:r w:rsidRPr="007B5D7C">
        <w:rPr>
          <w:sz w:val="22"/>
          <w:szCs w:val="22"/>
        </w:rPr>
        <w:t xml:space="preserve"> (должность)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  </w:t>
      </w:r>
      <w:proofErr w:type="gramStart"/>
      <w:r w:rsidRPr="007B5D7C">
        <w:rPr>
          <w:sz w:val="22"/>
          <w:szCs w:val="22"/>
        </w:rPr>
        <w:t xml:space="preserve">   (</w:t>
      </w:r>
      <w:proofErr w:type="gramEnd"/>
      <w:r w:rsidRPr="007B5D7C">
        <w:rPr>
          <w:sz w:val="22"/>
          <w:szCs w:val="22"/>
        </w:rPr>
        <w:t>подпись)</w:t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</w:r>
      <w:r w:rsidRPr="007B5D7C">
        <w:rPr>
          <w:sz w:val="22"/>
          <w:szCs w:val="22"/>
        </w:rPr>
        <w:tab/>
        <w:t xml:space="preserve">          </w:t>
      </w:r>
      <w:proofErr w:type="gramStart"/>
      <w:r w:rsidRPr="007B5D7C">
        <w:rPr>
          <w:sz w:val="22"/>
          <w:szCs w:val="22"/>
        </w:rPr>
        <w:t xml:space="preserve">   (</w:t>
      </w:r>
      <w:proofErr w:type="gramEnd"/>
      <w:r w:rsidRPr="007B5D7C">
        <w:rPr>
          <w:sz w:val="22"/>
          <w:szCs w:val="22"/>
        </w:rPr>
        <w:t>ФИО)</w:t>
      </w:r>
    </w:p>
    <w:p w14:paraId="48E384DF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7B5D7C">
        <w:rPr>
          <w:sz w:val="22"/>
          <w:szCs w:val="22"/>
        </w:rPr>
        <w:t>М.П. (при наличии)</w:t>
      </w:r>
    </w:p>
    <w:p w14:paraId="5B6D3328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7B5D7C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7B5D7C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7B5D7C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7B5D7C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7B5D7C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7B5D7C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7B5D7C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7B5D7C" w:rsidSect="00150F4C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7B5D7C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5EE6FB6" w14:textId="77777777" w:rsidR="00AC2F72" w:rsidRPr="00E51A17" w:rsidRDefault="00AC2F72" w:rsidP="00AC2F72">
      <w:pPr>
        <w:spacing w:after="0"/>
        <w:ind w:firstLine="567"/>
        <w:jc w:val="center"/>
        <w:rPr>
          <w:b/>
          <w:iCs/>
          <w:sz w:val="22"/>
          <w:szCs w:val="22"/>
        </w:rPr>
      </w:pPr>
      <w:bookmarkStart w:id="7" w:name="_Hlk167883654"/>
      <w:r w:rsidRPr="00E51A17">
        <w:rPr>
          <w:b/>
          <w:iCs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977"/>
      </w:tblGrid>
      <w:tr w:rsidR="00AC2F72" w:rsidRPr="00E51A17" w14:paraId="6BB8A00F" w14:textId="77777777" w:rsidTr="00EE3619">
        <w:tc>
          <w:tcPr>
            <w:tcW w:w="6799" w:type="dxa"/>
            <w:vAlign w:val="center"/>
          </w:tcPr>
          <w:p w14:paraId="77404F70" w14:textId="77777777" w:rsidR="00AC2F72" w:rsidRPr="00E51A17" w:rsidRDefault="00AC2F72" w:rsidP="00EE3619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2977" w:type="dxa"/>
            <w:vAlign w:val="center"/>
          </w:tcPr>
          <w:p w14:paraId="79346FF9" w14:textId="77777777" w:rsidR="00AC2F72" w:rsidRPr="00E51A17" w:rsidRDefault="00AC2F72" w:rsidP="00EE3619">
            <w:pPr>
              <w:spacing w:after="0"/>
              <w:jc w:val="center"/>
              <w:rPr>
                <w:rFonts w:eastAsiaTheme="minorHAnsi"/>
                <w:sz w:val="20"/>
                <w:lang w:eastAsia="en-US"/>
              </w:rPr>
            </w:pPr>
            <w:r w:rsidRPr="00E51A17">
              <w:rPr>
                <w:rFonts w:eastAsiaTheme="minorHAnsi"/>
                <w:sz w:val="20"/>
                <w:lang w:eastAsia="en-US"/>
              </w:rPr>
              <w:t>Ответы</w:t>
            </w:r>
          </w:p>
        </w:tc>
      </w:tr>
      <w:tr w:rsidR="00AC2F72" w:rsidRPr="00E51A17" w14:paraId="50E9B5EE" w14:textId="77777777" w:rsidTr="00EE3619">
        <w:tc>
          <w:tcPr>
            <w:tcW w:w="6799" w:type="dxa"/>
            <w:vAlign w:val="center"/>
          </w:tcPr>
          <w:p w14:paraId="24E1625A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Название организации полное/сокращенное. </w:t>
            </w:r>
          </w:p>
        </w:tc>
        <w:tc>
          <w:tcPr>
            <w:tcW w:w="2977" w:type="dxa"/>
            <w:vAlign w:val="center"/>
          </w:tcPr>
          <w:p w14:paraId="7586D6C2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0513A66" w14:textId="77777777" w:rsidTr="00EE3619">
        <w:tc>
          <w:tcPr>
            <w:tcW w:w="6799" w:type="dxa"/>
            <w:vAlign w:val="center"/>
          </w:tcPr>
          <w:p w14:paraId="30F54334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2977" w:type="dxa"/>
            <w:vAlign w:val="center"/>
          </w:tcPr>
          <w:p w14:paraId="4C1FF044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B78664D" w14:textId="77777777" w:rsidTr="00EE3619">
        <w:tc>
          <w:tcPr>
            <w:tcW w:w="6799" w:type="dxa"/>
            <w:vAlign w:val="center"/>
          </w:tcPr>
          <w:p w14:paraId="4739F86D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ИНН, ОГРН, контактные телефоны</w:t>
            </w:r>
          </w:p>
        </w:tc>
        <w:tc>
          <w:tcPr>
            <w:tcW w:w="2977" w:type="dxa"/>
            <w:vAlign w:val="center"/>
          </w:tcPr>
          <w:p w14:paraId="15FC4F3C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649C5671" w14:textId="77777777" w:rsidTr="00EE3619">
        <w:tc>
          <w:tcPr>
            <w:tcW w:w="6799" w:type="dxa"/>
            <w:vAlign w:val="center"/>
          </w:tcPr>
          <w:p w14:paraId="24F93F9D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Дата основания и/или регистрации</w:t>
            </w:r>
          </w:p>
        </w:tc>
        <w:tc>
          <w:tcPr>
            <w:tcW w:w="2977" w:type="dxa"/>
            <w:vAlign w:val="center"/>
          </w:tcPr>
          <w:p w14:paraId="090A20E3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779BF740" w14:textId="77777777" w:rsidTr="00EE3619">
        <w:tc>
          <w:tcPr>
            <w:tcW w:w="6799" w:type="dxa"/>
            <w:vAlign w:val="center"/>
          </w:tcPr>
          <w:p w14:paraId="5CAD0CCF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2977" w:type="dxa"/>
            <w:vAlign w:val="center"/>
          </w:tcPr>
          <w:p w14:paraId="75D14048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25244B90" w14:textId="77777777" w:rsidTr="00EE3619">
        <w:tc>
          <w:tcPr>
            <w:tcW w:w="6799" w:type="dxa"/>
            <w:vAlign w:val="center"/>
          </w:tcPr>
          <w:p w14:paraId="35693E13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Фактические адреса, в том числе доп. офисов</w:t>
            </w:r>
          </w:p>
        </w:tc>
        <w:tc>
          <w:tcPr>
            <w:tcW w:w="2977" w:type="dxa"/>
            <w:vAlign w:val="center"/>
          </w:tcPr>
          <w:p w14:paraId="217F2111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413C3B36" w14:textId="77777777" w:rsidTr="00EE3619">
        <w:tc>
          <w:tcPr>
            <w:tcW w:w="6799" w:type="dxa"/>
            <w:vAlign w:val="center"/>
          </w:tcPr>
          <w:p w14:paraId="7C73AA9A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ФИО руководителя, гражданство, контактные данные (</w:t>
            </w:r>
            <w:r w:rsidRPr="00E51A17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E51A17">
              <w:rPr>
                <w:rFonts w:eastAsiaTheme="minorHAnsi"/>
                <w:sz w:val="22"/>
                <w:szCs w:val="22"/>
                <w:lang w:val="en-US" w:eastAsia="en-US"/>
              </w:rPr>
              <w:t>mail</w:t>
            </w: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, телефон)</w:t>
            </w:r>
          </w:p>
        </w:tc>
        <w:tc>
          <w:tcPr>
            <w:tcW w:w="2977" w:type="dxa"/>
            <w:vAlign w:val="center"/>
          </w:tcPr>
          <w:p w14:paraId="7C64C73C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6FCF6D2E" w14:textId="77777777" w:rsidTr="00EE3619">
        <w:tc>
          <w:tcPr>
            <w:tcW w:w="6799" w:type="dxa"/>
            <w:vAlign w:val="center"/>
          </w:tcPr>
          <w:p w14:paraId="3EB86E8B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2977" w:type="dxa"/>
            <w:vAlign w:val="center"/>
          </w:tcPr>
          <w:p w14:paraId="4475A1DD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44824FBB" w14:textId="77777777" w:rsidTr="00EE3619">
        <w:tc>
          <w:tcPr>
            <w:tcW w:w="6799" w:type="dxa"/>
            <w:vAlign w:val="center"/>
          </w:tcPr>
          <w:p w14:paraId="039C6C02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Сведения о нахождении либо не нахождении организации и аффилированных с ней лиц в реестре иностранных агентов, а также в санкционных списках с указанием ИНН по каждому лицу</w:t>
            </w:r>
          </w:p>
        </w:tc>
        <w:tc>
          <w:tcPr>
            <w:tcW w:w="2977" w:type="dxa"/>
            <w:vAlign w:val="center"/>
          </w:tcPr>
          <w:p w14:paraId="22E84A97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947E800" w14:textId="77777777" w:rsidTr="00EE3619">
        <w:tc>
          <w:tcPr>
            <w:tcW w:w="6799" w:type="dxa"/>
            <w:vAlign w:val="center"/>
          </w:tcPr>
          <w:p w14:paraId="5639A0B5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</w:t>
            </w:r>
          </w:p>
        </w:tc>
        <w:tc>
          <w:tcPr>
            <w:tcW w:w="2977" w:type="dxa"/>
            <w:vAlign w:val="center"/>
          </w:tcPr>
          <w:p w14:paraId="7BD72F8B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99944CD" w14:textId="77777777" w:rsidTr="00EE3619">
        <w:tc>
          <w:tcPr>
            <w:tcW w:w="6799" w:type="dxa"/>
            <w:vAlign w:val="center"/>
          </w:tcPr>
          <w:p w14:paraId="269C0F42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Основной вид деятельности по ОКВЭД</w:t>
            </w:r>
          </w:p>
        </w:tc>
        <w:tc>
          <w:tcPr>
            <w:tcW w:w="2977" w:type="dxa"/>
            <w:vAlign w:val="center"/>
          </w:tcPr>
          <w:p w14:paraId="4C0226DA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38D25C40" w14:textId="77777777" w:rsidTr="00EE3619">
        <w:tc>
          <w:tcPr>
            <w:tcW w:w="6799" w:type="dxa"/>
            <w:vAlign w:val="center"/>
          </w:tcPr>
          <w:p w14:paraId="57F12A83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Фактический вид деятельности </w:t>
            </w:r>
          </w:p>
        </w:tc>
        <w:tc>
          <w:tcPr>
            <w:tcW w:w="2977" w:type="dxa"/>
            <w:vAlign w:val="center"/>
          </w:tcPr>
          <w:p w14:paraId="59F8CCB7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2589D6C8" w14:textId="77777777" w:rsidTr="00EE3619">
        <w:tc>
          <w:tcPr>
            <w:tcW w:w="6799" w:type="dxa"/>
            <w:vAlign w:val="center"/>
          </w:tcPr>
          <w:p w14:paraId="7929DFEF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Предмет планируемого договора </w:t>
            </w:r>
          </w:p>
        </w:tc>
        <w:tc>
          <w:tcPr>
            <w:tcW w:w="2977" w:type="dxa"/>
            <w:vAlign w:val="center"/>
          </w:tcPr>
          <w:p w14:paraId="5680C81D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val="en-US" w:eastAsia="en-US"/>
              </w:rPr>
            </w:pPr>
          </w:p>
        </w:tc>
      </w:tr>
      <w:tr w:rsidR="00AC2F72" w:rsidRPr="00E51A17" w14:paraId="234A75BF" w14:textId="77777777" w:rsidTr="00EE3619">
        <w:tc>
          <w:tcPr>
            <w:tcW w:w="6799" w:type="dxa"/>
            <w:vAlign w:val="center"/>
          </w:tcPr>
          <w:p w14:paraId="34016CC1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Применяемый режим налогообложения (общий/упрощенный/ЕНВД)</w:t>
            </w:r>
          </w:p>
        </w:tc>
        <w:tc>
          <w:tcPr>
            <w:tcW w:w="2977" w:type="dxa"/>
            <w:vAlign w:val="center"/>
          </w:tcPr>
          <w:p w14:paraId="35B6077F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37B3545B" w14:textId="77777777" w:rsidTr="00EE3619">
        <w:tc>
          <w:tcPr>
            <w:tcW w:w="6799" w:type="dxa"/>
            <w:vAlign w:val="center"/>
          </w:tcPr>
          <w:p w14:paraId="7A93D55C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Уплата НДС</w:t>
            </w:r>
          </w:p>
        </w:tc>
        <w:tc>
          <w:tcPr>
            <w:tcW w:w="2977" w:type="dxa"/>
            <w:vAlign w:val="center"/>
          </w:tcPr>
          <w:p w14:paraId="146D1460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33993F36" w14:textId="77777777" w:rsidTr="00EE3619">
        <w:trPr>
          <w:trHeight w:val="351"/>
        </w:trPr>
        <w:tc>
          <w:tcPr>
            <w:tcW w:w="6799" w:type="dxa"/>
            <w:vAlign w:val="center"/>
          </w:tcPr>
          <w:p w14:paraId="75B80AB6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Резидентство особой экономической зоны </w:t>
            </w:r>
          </w:p>
        </w:tc>
        <w:tc>
          <w:tcPr>
            <w:tcW w:w="2977" w:type="dxa"/>
            <w:vAlign w:val="center"/>
          </w:tcPr>
          <w:p w14:paraId="307FD849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B523EE2" w14:textId="77777777" w:rsidTr="00EE3619">
        <w:tc>
          <w:tcPr>
            <w:tcW w:w="6799" w:type="dxa"/>
            <w:vAlign w:val="center"/>
          </w:tcPr>
          <w:p w14:paraId="191ADA87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2977" w:type="dxa"/>
            <w:vAlign w:val="center"/>
          </w:tcPr>
          <w:p w14:paraId="363E33B4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5419BCBE" w14:textId="77777777" w:rsidTr="00EE3619">
        <w:trPr>
          <w:trHeight w:val="312"/>
        </w:trPr>
        <w:tc>
          <w:tcPr>
            <w:tcW w:w="6799" w:type="dxa"/>
            <w:vAlign w:val="center"/>
          </w:tcPr>
          <w:p w14:paraId="6D432A4F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Наличие собственного производства товаров</w:t>
            </w:r>
          </w:p>
        </w:tc>
        <w:tc>
          <w:tcPr>
            <w:tcW w:w="2977" w:type="dxa"/>
            <w:vAlign w:val="center"/>
          </w:tcPr>
          <w:p w14:paraId="44BAFA1B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183ECFB5" w14:textId="77777777" w:rsidTr="00EE3619">
        <w:trPr>
          <w:trHeight w:val="312"/>
        </w:trPr>
        <w:tc>
          <w:tcPr>
            <w:tcW w:w="6799" w:type="dxa"/>
            <w:vAlign w:val="center"/>
          </w:tcPr>
          <w:p w14:paraId="7A6AA42E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2977" w:type="dxa"/>
            <w:vAlign w:val="center"/>
          </w:tcPr>
          <w:p w14:paraId="68296CC6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2D9A322A" w14:textId="77777777" w:rsidTr="00EE3619">
        <w:tc>
          <w:tcPr>
            <w:tcW w:w="6799" w:type="dxa"/>
            <w:vAlign w:val="center"/>
          </w:tcPr>
          <w:p w14:paraId="3CB31C2F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2977" w:type="dxa"/>
            <w:vAlign w:val="center"/>
          </w:tcPr>
          <w:p w14:paraId="3E4D1137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1BD0A137" w14:textId="77777777" w:rsidTr="00EE3619">
        <w:tc>
          <w:tcPr>
            <w:tcW w:w="6799" w:type="dxa"/>
            <w:vAlign w:val="center"/>
          </w:tcPr>
          <w:p w14:paraId="0F833E2B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Наличие собственного оборудования, автотранспорта </w:t>
            </w:r>
          </w:p>
        </w:tc>
        <w:tc>
          <w:tcPr>
            <w:tcW w:w="2977" w:type="dxa"/>
            <w:vAlign w:val="center"/>
          </w:tcPr>
          <w:p w14:paraId="38F4A0FB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59B97A4B" w14:textId="77777777" w:rsidTr="00EE3619">
        <w:tc>
          <w:tcPr>
            <w:tcW w:w="6799" w:type="dxa"/>
            <w:vAlign w:val="center"/>
          </w:tcPr>
          <w:p w14:paraId="2DC58144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Наличие арендованного оборудования, автотранспорта</w:t>
            </w:r>
          </w:p>
        </w:tc>
        <w:tc>
          <w:tcPr>
            <w:tcW w:w="2977" w:type="dxa"/>
            <w:vAlign w:val="center"/>
          </w:tcPr>
          <w:p w14:paraId="0CFCCFB8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1819C3A7" w14:textId="77777777" w:rsidTr="00EE3619">
        <w:tc>
          <w:tcPr>
            <w:tcW w:w="6799" w:type="dxa"/>
            <w:vAlign w:val="center"/>
          </w:tcPr>
          <w:p w14:paraId="3B956EC8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Численность работников с разделением на:</w:t>
            </w:r>
          </w:p>
          <w:p w14:paraId="6EC7B8D5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- административный персонал</w:t>
            </w:r>
          </w:p>
          <w:p w14:paraId="7F0ABCD6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- производственный персонал</w:t>
            </w:r>
          </w:p>
        </w:tc>
        <w:tc>
          <w:tcPr>
            <w:tcW w:w="2977" w:type="dxa"/>
            <w:vAlign w:val="center"/>
          </w:tcPr>
          <w:p w14:paraId="59FB4884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3C3413F0" w14:textId="77777777" w:rsidTr="00EE3619">
        <w:trPr>
          <w:trHeight w:val="432"/>
        </w:trPr>
        <w:tc>
          <w:tcPr>
            <w:tcW w:w="6799" w:type="dxa"/>
            <w:vAlign w:val="center"/>
          </w:tcPr>
          <w:p w14:paraId="2F738D06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Наличие дочерних/зависимых обществ, филиалов, представительств с указанием их наименований и адреса</w:t>
            </w:r>
          </w:p>
        </w:tc>
        <w:tc>
          <w:tcPr>
            <w:tcW w:w="2977" w:type="dxa"/>
            <w:vAlign w:val="center"/>
          </w:tcPr>
          <w:p w14:paraId="7EF5F139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4AAF431" w14:textId="77777777" w:rsidTr="00EE3619">
        <w:trPr>
          <w:trHeight w:val="432"/>
        </w:trPr>
        <w:tc>
          <w:tcPr>
            <w:tcW w:w="6799" w:type="dxa"/>
            <w:vAlign w:val="center"/>
          </w:tcPr>
          <w:p w14:paraId="34EDBE52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Наличие нематериальных активов (вид нематериального актива, исключительность нематериальных активов, наличие и срок правовой охраны, территория действия прав на использование нематериальных активов и др.</w:t>
            </w:r>
          </w:p>
        </w:tc>
        <w:tc>
          <w:tcPr>
            <w:tcW w:w="2977" w:type="dxa"/>
            <w:vAlign w:val="center"/>
          </w:tcPr>
          <w:p w14:paraId="1FAB2B5B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0DE46BA1" w14:textId="77777777" w:rsidTr="00EE3619">
        <w:tc>
          <w:tcPr>
            <w:tcW w:w="6799" w:type="dxa"/>
            <w:vAlign w:val="center"/>
          </w:tcPr>
          <w:p w14:paraId="2D669CC5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2977" w:type="dxa"/>
            <w:vAlign w:val="center"/>
          </w:tcPr>
          <w:p w14:paraId="54990868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1CBBCFD9" w14:textId="77777777" w:rsidTr="00EE3619">
        <w:tc>
          <w:tcPr>
            <w:tcW w:w="6799" w:type="dxa"/>
            <w:vAlign w:val="center"/>
          </w:tcPr>
          <w:p w14:paraId="0F01BDE8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Адрес вэб сайта, при наличии </w:t>
            </w:r>
          </w:p>
        </w:tc>
        <w:tc>
          <w:tcPr>
            <w:tcW w:w="2977" w:type="dxa"/>
            <w:vAlign w:val="center"/>
          </w:tcPr>
          <w:p w14:paraId="50DF2C85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26903017" w14:textId="77777777" w:rsidTr="00EE3619">
        <w:tc>
          <w:tcPr>
            <w:tcW w:w="6799" w:type="dxa"/>
            <w:vAlign w:val="center"/>
          </w:tcPr>
          <w:p w14:paraId="6C217007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2977" w:type="dxa"/>
            <w:vAlign w:val="center"/>
          </w:tcPr>
          <w:p w14:paraId="59D39F39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56431873" w14:textId="77777777" w:rsidTr="00EE3619">
        <w:tc>
          <w:tcPr>
            <w:tcW w:w="6799" w:type="dxa"/>
            <w:vAlign w:val="center"/>
          </w:tcPr>
          <w:p w14:paraId="0491A8CB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>Наличие судимости у руководителя</w:t>
            </w:r>
          </w:p>
        </w:tc>
        <w:tc>
          <w:tcPr>
            <w:tcW w:w="2977" w:type="dxa"/>
            <w:vAlign w:val="center"/>
          </w:tcPr>
          <w:p w14:paraId="63051D54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7B023686" w14:textId="77777777" w:rsidTr="00EE3619">
        <w:tc>
          <w:tcPr>
            <w:tcW w:w="6799" w:type="dxa"/>
            <w:vAlign w:val="center"/>
          </w:tcPr>
          <w:p w14:paraId="670DD40F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2977" w:type="dxa"/>
            <w:vAlign w:val="center"/>
          </w:tcPr>
          <w:p w14:paraId="188D2CF3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AC2F72" w:rsidRPr="00E51A17" w14:paraId="19E791FA" w14:textId="77777777" w:rsidTr="00EE3619">
        <w:tc>
          <w:tcPr>
            <w:tcW w:w="6799" w:type="dxa"/>
            <w:vAlign w:val="center"/>
          </w:tcPr>
          <w:p w14:paraId="1EF2A120" w14:textId="77777777" w:rsidR="00AC2F72" w:rsidRPr="00E51A17" w:rsidRDefault="00AC2F72" w:rsidP="00EE3619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E51A1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2977" w:type="dxa"/>
            <w:vAlign w:val="center"/>
          </w:tcPr>
          <w:p w14:paraId="5D1C1892" w14:textId="77777777" w:rsidR="00AC2F72" w:rsidRPr="00E51A17" w:rsidRDefault="00AC2F72" w:rsidP="00EE3619">
            <w:pPr>
              <w:spacing w:after="0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63D7DDBD" w14:textId="77777777" w:rsidR="00AC2F72" w:rsidRPr="00E51A17" w:rsidRDefault="00AC2F72" w:rsidP="00AC2F72">
      <w:pPr>
        <w:spacing w:after="0"/>
        <w:mirrorIndents/>
        <w:rPr>
          <w:rFonts w:eastAsiaTheme="minorHAnsi"/>
          <w:lang w:eastAsia="en-US"/>
        </w:rPr>
      </w:pPr>
    </w:p>
    <w:p w14:paraId="6B628528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___________________________________________________________________________________</w:t>
      </w:r>
    </w:p>
    <w:p w14:paraId="3D9B4625" w14:textId="77777777" w:rsidR="00AC2F72" w:rsidRPr="00E51A17" w:rsidRDefault="00AC2F72" w:rsidP="00AC2F72">
      <w:pPr>
        <w:spacing w:after="0"/>
        <w:mirrorIndents/>
        <w:jc w:val="center"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(наименование контрагента)</w:t>
      </w:r>
    </w:p>
    <w:p w14:paraId="08DEC19A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</w:p>
    <w:p w14:paraId="64B5E159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____________________________________________________________________________________</w:t>
      </w:r>
    </w:p>
    <w:p w14:paraId="3092FA36" w14:textId="77777777" w:rsidR="00AC2F72" w:rsidRPr="00E51A17" w:rsidRDefault="00AC2F72" w:rsidP="00AC2F72">
      <w:pPr>
        <w:spacing w:after="0"/>
        <w:mirrorIndents/>
        <w:jc w:val="center"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(должность уполномоченного лица со стороны контрагента)</w:t>
      </w:r>
    </w:p>
    <w:p w14:paraId="1195AC28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</w:p>
    <w:p w14:paraId="35FA3966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__________________________________________________/ _______________________________/</w:t>
      </w:r>
    </w:p>
    <w:p w14:paraId="5B78C0BD" w14:textId="77777777" w:rsidR="00AC2F72" w:rsidRPr="00E51A17" w:rsidRDefault="00AC2F72" w:rsidP="00AC2F72">
      <w:pPr>
        <w:spacing w:after="0"/>
        <w:mirrorIndents/>
        <w:jc w:val="center"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(</w:t>
      </w:r>
      <w:proofErr w:type="gramStart"/>
      <w:r w:rsidRPr="00E51A17">
        <w:rPr>
          <w:rFonts w:eastAsiaTheme="minorHAnsi"/>
          <w:sz w:val="20"/>
          <w:lang w:eastAsia="en-US"/>
        </w:rPr>
        <w:t xml:space="preserve">подпись)   </w:t>
      </w:r>
      <w:proofErr w:type="gramEnd"/>
      <w:r w:rsidRPr="00E51A17">
        <w:rPr>
          <w:rFonts w:eastAsiaTheme="minorHAnsi"/>
          <w:sz w:val="20"/>
          <w:lang w:eastAsia="en-US"/>
        </w:rPr>
        <w:t xml:space="preserve">                                                           </w:t>
      </w:r>
      <w:proofErr w:type="gramStart"/>
      <w:r w:rsidRPr="00E51A17">
        <w:rPr>
          <w:rFonts w:eastAsiaTheme="minorHAnsi"/>
          <w:sz w:val="20"/>
          <w:lang w:eastAsia="en-US"/>
        </w:rPr>
        <w:t xml:space="preserve">   (</w:t>
      </w:r>
      <w:proofErr w:type="gramEnd"/>
      <w:r w:rsidRPr="00E51A17">
        <w:rPr>
          <w:rFonts w:eastAsiaTheme="minorHAnsi"/>
          <w:sz w:val="20"/>
          <w:lang w:eastAsia="en-US"/>
        </w:rPr>
        <w:t>расшифровка)</w:t>
      </w:r>
    </w:p>
    <w:p w14:paraId="428705D3" w14:textId="77777777" w:rsidR="00AC2F72" w:rsidRPr="00E51A17" w:rsidRDefault="00AC2F72" w:rsidP="00AC2F72">
      <w:pPr>
        <w:spacing w:after="0"/>
        <w:mirrorIndents/>
        <w:jc w:val="center"/>
        <w:rPr>
          <w:rFonts w:eastAsiaTheme="minorHAnsi"/>
          <w:sz w:val="20"/>
          <w:lang w:eastAsia="en-US"/>
        </w:rPr>
      </w:pPr>
    </w:p>
    <w:p w14:paraId="50F75076" w14:textId="77777777" w:rsidR="00AC2F72" w:rsidRPr="00E51A17" w:rsidRDefault="00AC2F72" w:rsidP="00AC2F72">
      <w:pPr>
        <w:spacing w:after="0"/>
        <w:mirrorIndents/>
        <w:jc w:val="center"/>
        <w:rPr>
          <w:rFonts w:eastAsiaTheme="minorHAnsi"/>
          <w:sz w:val="20"/>
          <w:lang w:eastAsia="en-US"/>
        </w:rPr>
      </w:pPr>
    </w:p>
    <w:p w14:paraId="3AD68C6B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МП</w:t>
      </w:r>
    </w:p>
    <w:p w14:paraId="53D5BEA2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</w:p>
    <w:p w14:paraId="49FF3DEB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>_________________</w:t>
      </w:r>
    </w:p>
    <w:p w14:paraId="5FF73DE1" w14:textId="77777777" w:rsidR="00AC2F72" w:rsidRPr="00E51A17" w:rsidRDefault="00AC2F72" w:rsidP="00AC2F72">
      <w:pPr>
        <w:spacing w:after="0"/>
        <w:mirrorIndents/>
        <w:rPr>
          <w:rFonts w:eastAsiaTheme="minorHAnsi"/>
          <w:sz w:val="20"/>
          <w:lang w:eastAsia="en-US"/>
        </w:rPr>
      </w:pPr>
      <w:r w:rsidRPr="00E51A17">
        <w:rPr>
          <w:rFonts w:eastAsiaTheme="minorHAnsi"/>
          <w:sz w:val="20"/>
          <w:lang w:eastAsia="en-US"/>
        </w:rPr>
        <w:t xml:space="preserve">             (дата)</w:t>
      </w:r>
    </w:p>
    <w:p w14:paraId="2B0DD4F4" w14:textId="77777777" w:rsidR="00AC2F72" w:rsidRPr="00E33B49" w:rsidRDefault="00AC2F72" w:rsidP="00AC2F72">
      <w:pPr>
        <w:spacing w:after="0"/>
        <w:ind w:firstLine="567"/>
        <w:jc w:val="center"/>
        <w:rPr>
          <w:b/>
          <w:i/>
          <w:sz w:val="20"/>
        </w:rPr>
      </w:pPr>
    </w:p>
    <w:p w14:paraId="4CAF63EA" w14:textId="77777777" w:rsidR="00AC2F72" w:rsidRPr="00E33B49" w:rsidRDefault="00AC2F72" w:rsidP="00AC2F72">
      <w:pPr>
        <w:spacing w:after="0"/>
        <w:rPr>
          <w:i/>
          <w:color w:val="FF0000"/>
          <w:sz w:val="20"/>
        </w:rPr>
      </w:pPr>
      <w:r w:rsidRPr="00E33B49">
        <w:rPr>
          <w:i/>
          <w:color w:val="FF0000"/>
          <w:sz w:val="20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</w:t>
      </w:r>
      <w:bookmarkEnd w:id="7"/>
    </w:p>
    <w:p w14:paraId="7F98E896" w14:textId="77777777" w:rsidR="00AC2F72" w:rsidRPr="00E33B49" w:rsidRDefault="00AC2F72" w:rsidP="00AC2F72">
      <w:pPr>
        <w:spacing w:after="0"/>
        <w:rPr>
          <w:b/>
          <w:i/>
          <w:sz w:val="20"/>
        </w:rPr>
      </w:pPr>
    </w:p>
    <w:p w14:paraId="281FC7DE" w14:textId="77777777" w:rsidR="00AC2F72" w:rsidRDefault="00AC2F72" w:rsidP="00AC2F72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6434F69" w14:textId="77777777" w:rsidR="00AC2F72" w:rsidRDefault="00AC2F72" w:rsidP="00AC2F72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F4A5F16" w14:textId="77777777" w:rsidR="00AC2F72" w:rsidRDefault="00AC2F72" w:rsidP="00AC2F72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32EB712" w14:textId="77777777" w:rsidR="00AC2F72" w:rsidRDefault="00AC2F72" w:rsidP="00AC2F72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231EC7A" w14:textId="77777777" w:rsidR="00AC2F72" w:rsidRDefault="00AC2F72" w:rsidP="00AC2F72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88A8526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522A5CC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D3F5647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1DDD375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6061E67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3C9024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16A163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DE4334B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690BE3A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9DEAC2F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E805D3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D85E905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54921F6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1A8963C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985AA9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EDAB739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7B3D787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9603D5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C1F2B7E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2D473CA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B6ADF54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E067648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8F456B0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0AE700F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F0DCC48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F62E862" w14:textId="77777777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079C5C1" w14:textId="6EDCA056" w:rsidR="00107285" w:rsidRDefault="00107285" w:rsidP="00107285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FB57B1B" w14:textId="77777777" w:rsidR="00107285" w:rsidRDefault="00107285" w:rsidP="00AC2F72">
      <w:pPr>
        <w:spacing w:after="0"/>
        <w:rPr>
          <w:b/>
          <w:i/>
          <w:sz w:val="22"/>
          <w:szCs w:val="22"/>
        </w:rPr>
      </w:pPr>
    </w:p>
    <w:p w14:paraId="7CDD85B9" w14:textId="77777777" w:rsidR="00A11820" w:rsidRPr="007B5D7C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7B5D7C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7B5D7C">
        <w:rPr>
          <w:sz w:val="22"/>
          <w:szCs w:val="22"/>
        </w:rPr>
        <w:t>  </w:t>
      </w:r>
      <w:r w:rsidRPr="007B5D7C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7B5D7C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7B5D7C" w:rsidRDefault="00AD5730" w:rsidP="00AD5730">
      <w:pPr>
        <w:spacing w:after="0"/>
        <w:ind w:firstLine="567"/>
        <w:rPr>
          <w:i/>
          <w:sz w:val="22"/>
          <w:szCs w:val="22"/>
        </w:rPr>
      </w:pPr>
      <w:r w:rsidRPr="007B5D7C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7B5D7C">
        <w:rPr>
          <w:i/>
          <w:sz w:val="22"/>
          <w:szCs w:val="22"/>
        </w:rPr>
        <w:t>doc</w:t>
      </w:r>
      <w:proofErr w:type="spellEnd"/>
      <w:r w:rsidRPr="007B5D7C">
        <w:rPr>
          <w:i/>
          <w:sz w:val="22"/>
          <w:szCs w:val="22"/>
        </w:rPr>
        <w:t xml:space="preserve">). </w:t>
      </w:r>
    </w:p>
    <w:p w14:paraId="22CBE8C6" w14:textId="77777777" w:rsidR="00AD5730" w:rsidRPr="007B5D7C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3397"/>
      </w:tblGrid>
      <w:tr w:rsidR="00AD5730" w:rsidRPr="007B5D7C" w14:paraId="68BA900A" w14:textId="77777777" w:rsidTr="00AD5730">
        <w:tc>
          <w:tcPr>
            <w:tcW w:w="456" w:type="dxa"/>
            <w:vAlign w:val="center"/>
          </w:tcPr>
          <w:p w14:paraId="03ADAD1B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19" w:type="dxa"/>
            <w:vAlign w:val="center"/>
          </w:tcPr>
          <w:p w14:paraId="38D688A0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397" w:type="dxa"/>
            <w:vAlign w:val="center"/>
          </w:tcPr>
          <w:p w14:paraId="1944353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A3FE557" w14:textId="77777777" w:rsidTr="00AD5730">
        <w:tc>
          <w:tcPr>
            <w:tcW w:w="456" w:type="dxa"/>
            <w:vAlign w:val="center"/>
          </w:tcPr>
          <w:p w14:paraId="5834C2A6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14:paraId="7B1C2D2C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7B5D7C" w:rsidRDefault="00AD5730" w:rsidP="0022026D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397" w:type="dxa"/>
            <w:vAlign w:val="center"/>
          </w:tcPr>
          <w:p w14:paraId="627F572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1F107EC0" w14:textId="77777777" w:rsidTr="00AD5730">
        <w:tc>
          <w:tcPr>
            <w:tcW w:w="456" w:type="dxa"/>
            <w:vAlign w:val="center"/>
          </w:tcPr>
          <w:p w14:paraId="104E077C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14:paraId="1C81E176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397" w:type="dxa"/>
            <w:vAlign w:val="center"/>
          </w:tcPr>
          <w:p w14:paraId="3DB335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A0F2D10" w14:textId="77777777" w:rsidTr="00AD5730">
        <w:tc>
          <w:tcPr>
            <w:tcW w:w="456" w:type="dxa"/>
            <w:vAlign w:val="center"/>
          </w:tcPr>
          <w:p w14:paraId="56DB52EE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14:paraId="370963B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397" w:type="dxa"/>
            <w:vAlign w:val="center"/>
          </w:tcPr>
          <w:p w14:paraId="7E43CCA7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29D65126" w14:textId="77777777" w:rsidTr="00AD5730">
        <w:tc>
          <w:tcPr>
            <w:tcW w:w="456" w:type="dxa"/>
            <w:vAlign w:val="center"/>
          </w:tcPr>
          <w:p w14:paraId="0340852D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14:paraId="5D41B1F7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397" w:type="dxa"/>
            <w:vAlign w:val="center"/>
          </w:tcPr>
          <w:p w14:paraId="3C55276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6CEE261" w14:textId="77777777" w:rsidTr="00AD5730">
        <w:tc>
          <w:tcPr>
            <w:tcW w:w="456" w:type="dxa"/>
            <w:vMerge w:val="restart"/>
            <w:vAlign w:val="center"/>
          </w:tcPr>
          <w:p w14:paraId="1DF3DC66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14:paraId="2F5AF45F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397" w:type="dxa"/>
            <w:vAlign w:val="center"/>
          </w:tcPr>
          <w:p w14:paraId="4F5DA6A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E18D5EE" w14:textId="77777777" w:rsidTr="00AD5730">
        <w:tc>
          <w:tcPr>
            <w:tcW w:w="456" w:type="dxa"/>
            <w:vMerge/>
            <w:vAlign w:val="center"/>
          </w:tcPr>
          <w:p w14:paraId="59CF864B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95FCA09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397" w:type="dxa"/>
            <w:vAlign w:val="center"/>
          </w:tcPr>
          <w:p w14:paraId="3AD6662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E16B197" w14:textId="77777777" w:rsidTr="00AD5730">
        <w:tc>
          <w:tcPr>
            <w:tcW w:w="456" w:type="dxa"/>
            <w:vMerge/>
            <w:vAlign w:val="center"/>
          </w:tcPr>
          <w:p w14:paraId="29D3F26A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079603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397" w:type="dxa"/>
            <w:vAlign w:val="center"/>
          </w:tcPr>
          <w:p w14:paraId="1512D233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74BF543" w14:textId="77777777" w:rsidTr="00AD5730">
        <w:tc>
          <w:tcPr>
            <w:tcW w:w="456" w:type="dxa"/>
            <w:vMerge/>
            <w:vAlign w:val="center"/>
          </w:tcPr>
          <w:p w14:paraId="17A7B723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182985EB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397" w:type="dxa"/>
            <w:vAlign w:val="center"/>
          </w:tcPr>
          <w:p w14:paraId="0C0357C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C5808C8" w14:textId="77777777" w:rsidTr="00AD5730">
        <w:tc>
          <w:tcPr>
            <w:tcW w:w="456" w:type="dxa"/>
            <w:vMerge/>
            <w:vAlign w:val="center"/>
          </w:tcPr>
          <w:p w14:paraId="380D0879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0ACA9E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397" w:type="dxa"/>
            <w:vAlign w:val="center"/>
          </w:tcPr>
          <w:p w14:paraId="240C063D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2B8D36B" w14:textId="77777777" w:rsidTr="00AD5730">
        <w:tc>
          <w:tcPr>
            <w:tcW w:w="456" w:type="dxa"/>
            <w:vAlign w:val="center"/>
          </w:tcPr>
          <w:p w14:paraId="5855CA74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7</w:t>
            </w:r>
          </w:p>
        </w:tc>
        <w:tc>
          <w:tcPr>
            <w:tcW w:w="5219" w:type="dxa"/>
            <w:vAlign w:val="center"/>
          </w:tcPr>
          <w:p w14:paraId="6E44B042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397" w:type="dxa"/>
            <w:vAlign w:val="center"/>
          </w:tcPr>
          <w:p w14:paraId="5C2AD84C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01DF0DF8" w14:textId="77777777" w:rsidTr="00AD5730">
        <w:tc>
          <w:tcPr>
            <w:tcW w:w="456" w:type="dxa"/>
            <w:vAlign w:val="center"/>
          </w:tcPr>
          <w:p w14:paraId="37939AB8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8</w:t>
            </w:r>
          </w:p>
        </w:tc>
        <w:tc>
          <w:tcPr>
            <w:tcW w:w="5219" w:type="dxa"/>
            <w:vAlign w:val="center"/>
          </w:tcPr>
          <w:p w14:paraId="34A35F95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397" w:type="dxa"/>
            <w:vAlign w:val="center"/>
          </w:tcPr>
          <w:p w14:paraId="7A96AFB1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7D5841AF" w14:textId="77777777" w:rsidTr="00AD5730">
        <w:tc>
          <w:tcPr>
            <w:tcW w:w="456" w:type="dxa"/>
            <w:vAlign w:val="center"/>
          </w:tcPr>
          <w:p w14:paraId="65278F86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9</w:t>
            </w:r>
          </w:p>
        </w:tc>
        <w:tc>
          <w:tcPr>
            <w:tcW w:w="5219" w:type="dxa"/>
            <w:vAlign w:val="center"/>
          </w:tcPr>
          <w:p w14:paraId="39B9FCDF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397" w:type="dxa"/>
            <w:vAlign w:val="center"/>
          </w:tcPr>
          <w:p w14:paraId="2F26C4CA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B8752E3" w14:textId="77777777" w:rsidTr="00AD5730">
        <w:tc>
          <w:tcPr>
            <w:tcW w:w="456" w:type="dxa"/>
            <w:vAlign w:val="center"/>
          </w:tcPr>
          <w:p w14:paraId="3DDCE1A4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14:paraId="5DC92F36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397" w:type="dxa"/>
            <w:vAlign w:val="center"/>
          </w:tcPr>
          <w:p w14:paraId="0A251445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9B62694" w14:textId="77777777" w:rsidTr="00AD5730">
        <w:tc>
          <w:tcPr>
            <w:tcW w:w="456" w:type="dxa"/>
            <w:vAlign w:val="center"/>
          </w:tcPr>
          <w:p w14:paraId="2183B4AB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11</w:t>
            </w:r>
          </w:p>
        </w:tc>
        <w:tc>
          <w:tcPr>
            <w:tcW w:w="5219" w:type="dxa"/>
            <w:vAlign w:val="center"/>
          </w:tcPr>
          <w:p w14:paraId="54B6D4AB" w14:textId="509E3264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3397" w:type="dxa"/>
            <w:vAlign w:val="center"/>
          </w:tcPr>
          <w:p w14:paraId="05098814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40C78244" w14:textId="77777777" w:rsidTr="00AD5730">
        <w:tc>
          <w:tcPr>
            <w:tcW w:w="456" w:type="dxa"/>
            <w:vAlign w:val="center"/>
          </w:tcPr>
          <w:p w14:paraId="3BF2E843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12</w:t>
            </w:r>
          </w:p>
        </w:tc>
        <w:tc>
          <w:tcPr>
            <w:tcW w:w="5219" w:type="dxa"/>
            <w:vAlign w:val="center"/>
          </w:tcPr>
          <w:p w14:paraId="70C52CC7" w14:textId="77777777" w:rsidR="00AD5730" w:rsidRPr="007B5D7C" w:rsidRDefault="00AD5730" w:rsidP="0022026D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397" w:type="dxa"/>
            <w:vAlign w:val="center"/>
          </w:tcPr>
          <w:p w14:paraId="5753B15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64C768B6" w14:textId="77777777" w:rsidTr="00AD5730">
        <w:tc>
          <w:tcPr>
            <w:tcW w:w="456" w:type="dxa"/>
            <w:vAlign w:val="center"/>
          </w:tcPr>
          <w:p w14:paraId="40DD49DD" w14:textId="77777777" w:rsidR="00AD5730" w:rsidRPr="007B5D7C" w:rsidRDefault="00AD5730" w:rsidP="0022026D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13</w:t>
            </w:r>
          </w:p>
        </w:tc>
        <w:tc>
          <w:tcPr>
            <w:tcW w:w="5219" w:type="dxa"/>
            <w:vAlign w:val="center"/>
          </w:tcPr>
          <w:p w14:paraId="046770FD" w14:textId="77777777" w:rsidR="00AD5730" w:rsidRPr="007B5D7C" w:rsidRDefault="00AD5730" w:rsidP="0022026D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397" w:type="dxa"/>
            <w:vAlign w:val="center"/>
          </w:tcPr>
          <w:p w14:paraId="0F665B40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7B5D7C" w14:paraId="561EE37D" w14:textId="77777777" w:rsidTr="00AD5730">
        <w:tc>
          <w:tcPr>
            <w:tcW w:w="456" w:type="dxa"/>
            <w:vAlign w:val="center"/>
          </w:tcPr>
          <w:p w14:paraId="5108EC60" w14:textId="77777777" w:rsidR="00AD5730" w:rsidRPr="007B5D7C" w:rsidRDefault="00AD5730" w:rsidP="0022026D">
            <w:pPr>
              <w:spacing w:after="0"/>
              <w:jc w:val="center"/>
              <w:rPr>
                <w:sz w:val="22"/>
                <w:szCs w:val="22"/>
              </w:rPr>
            </w:pPr>
            <w:r w:rsidRPr="007B5D7C">
              <w:rPr>
                <w:sz w:val="22"/>
                <w:szCs w:val="22"/>
              </w:rPr>
              <w:t>14</w:t>
            </w:r>
          </w:p>
        </w:tc>
        <w:tc>
          <w:tcPr>
            <w:tcW w:w="5219" w:type="dxa"/>
            <w:vAlign w:val="center"/>
          </w:tcPr>
          <w:p w14:paraId="5E610C0B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  <w:r w:rsidRPr="007B5D7C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397" w:type="dxa"/>
            <w:vAlign w:val="center"/>
          </w:tcPr>
          <w:p w14:paraId="4C17F4C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7B5D7C" w:rsidRDefault="00AD5730" w:rsidP="0022026D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7B5D7C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7B5D7C" w:rsidRDefault="00AD5730" w:rsidP="00AD5730">
      <w:pPr>
        <w:spacing w:after="0"/>
        <w:rPr>
          <w:sz w:val="22"/>
          <w:szCs w:val="22"/>
        </w:rPr>
      </w:pPr>
      <w:r w:rsidRPr="007B5D7C">
        <w:rPr>
          <w:sz w:val="22"/>
          <w:szCs w:val="22"/>
        </w:rPr>
        <w:t xml:space="preserve"> </w:t>
      </w:r>
    </w:p>
    <w:p w14:paraId="435CA9F7" w14:textId="77777777" w:rsidR="00AD5730" w:rsidRPr="007B5D7C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7B5D7C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7B5D7C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7B5D7C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7B5D7C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7B5D7C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1EA79D6" w14:textId="77777777" w:rsidR="00085A21" w:rsidRPr="007B5D7C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7B5D7C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03544D8" w14:textId="77777777" w:rsidR="00AC2F72" w:rsidRPr="00DC7F09" w:rsidRDefault="00AC2F72" w:rsidP="00AC2F72">
      <w:pPr>
        <w:spacing w:after="0"/>
        <w:jc w:val="center"/>
        <w:rPr>
          <w:b/>
          <w:i/>
          <w:iCs/>
          <w:sz w:val="22"/>
          <w:szCs w:val="22"/>
        </w:rPr>
      </w:pPr>
      <w:r w:rsidRPr="00DC7F09">
        <w:rPr>
          <w:b/>
          <w:i/>
          <w:iCs/>
          <w:sz w:val="22"/>
          <w:szCs w:val="22"/>
        </w:rPr>
        <w:lastRenderedPageBreak/>
        <w:t>Приложение №8 к заявке на участие в закупке</w:t>
      </w:r>
    </w:p>
    <w:p w14:paraId="369ED53B" w14:textId="77777777" w:rsidR="00AC2F72" w:rsidRPr="00DC7F09" w:rsidRDefault="00AC2F72" w:rsidP="00AC2F72">
      <w:pPr>
        <w:spacing w:after="0"/>
        <w:rPr>
          <w:bCs/>
          <w:color w:val="FF0000"/>
          <w:sz w:val="22"/>
          <w:szCs w:val="22"/>
        </w:rPr>
      </w:pPr>
    </w:p>
    <w:p w14:paraId="06670C35" w14:textId="77777777" w:rsidR="00AC2F72" w:rsidRPr="00DC7F09" w:rsidRDefault="00AC2F72" w:rsidP="00AC2F72">
      <w:pPr>
        <w:spacing w:after="0"/>
        <w:rPr>
          <w:bCs/>
          <w:color w:val="FF0000"/>
          <w:sz w:val="22"/>
          <w:szCs w:val="22"/>
        </w:rPr>
      </w:pPr>
      <w:r w:rsidRPr="00DC7F09">
        <w:rPr>
          <w:bCs/>
          <w:color w:val="FF0000"/>
          <w:sz w:val="22"/>
          <w:szCs w:val="22"/>
        </w:rPr>
        <w:t>В соответствии с частью 1 статьи 9 Федерального закона от 27 июля 2006 г. № 152-ФЗ «О персональных данных» участник закупки (физическое лицо) обязан заполнить данную форму и предоставить в составе заявки на участие в закупке.</w:t>
      </w:r>
    </w:p>
    <w:p w14:paraId="3A4C0394" w14:textId="77777777" w:rsidR="00AC2F72" w:rsidRPr="00DC7F09" w:rsidRDefault="00AC2F72" w:rsidP="00AC2F72">
      <w:pPr>
        <w:spacing w:after="0"/>
        <w:jc w:val="center"/>
        <w:rPr>
          <w:b/>
          <w:sz w:val="22"/>
          <w:szCs w:val="22"/>
        </w:rPr>
      </w:pPr>
    </w:p>
    <w:p w14:paraId="113212B2" w14:textId="77777777" w:rsidR="00AC2F72" w:rsidRPr="00DC7F09" w:rsidRDefault="00AC2F72" w:rsidP="00AC2F72">
      <w:pPr>
        <w:spacing w:after="0"/>
        <w:jc w:val="center"/>
        <w:rPr>
          <w:b/>
          <w:sz w:val="22"/>
          <w:szCs w:val="22"/>
        </w:rPr>
      </w:pPr>
      <w:r w:rsidRPr="00DC7F09">
        <w:rPr>
          <w:b/>
          <w:sz w:val="22"/>
          <w:szCs w:val="22"/>
        </w:rPr>
        <w:t xml:space="preserve">Согласие на обработку персональных данных </w:t>
      </w:r>
    </w:p>
    <w:p w14:paraId="4903E68B" w14:textId="77777777" w:rsidR="00AC2F72" w:rsidRPr="00DC7F09" w:rsidRDefault="00AC2F72" w:rsidP="00AC2F72">
      <w:pPr>
        <w:spacing w:after="0"/>
        <w:rPr>
          <w:b/>
          <w:sz w:val="20"/>
          <w:u w:val="single"/>
        </w:rPr>
      </w:pPr>
    </w:p>
    <w:p w14:paraId="35B03EF5" w14:textId="77777777" w:rsidR="00AC2F72" w:rsidRPr="00DC7F09" w:rsidRDefault="00AC2F72" w:rsidP="00AC2F72">
      <w:pPr>
        <w:rPr>
          <w:sz w:val="22"/>
          <w:szCs w:val="22"/>
        </w:rPr>
      </w:pPr>
      <w:r w:rsidRPr="00DC7F09">
        <w:rPr>
          <w:sz w:val="22"/>
          <w:szCs w:val="22"/>
        </w:rPr>
        <w:t>Настоящим я, _________________________________________________________________, паспорт серии ______ № ________, выдан _________________________________________, код подразделения __________, зарегистрированный по адресу: _____________________________________________________________________________, в соответствии со статьей ( Федерального закона от 27.07.2006 №152-ФЗ «О персональных данных», работающий в____________________________________________</w:t>
      </w:r>
      <w:r w:rsidRPr="00DC7F09">
        <w:rPr>
          <w:i/>
          <w:iCs/>
          <w:sz w:val="22"/>
          <w:szCs w:val="22"/>
        </w:rPr>
        <w:t xml:space="preserve">(название организации работодателя) </w:t>
      </w:r>
      <w:r w:rsidRPr="00DC7F09">
        <w:rPr>
          <w:sz w:val="22"/>
          <w:szCs w:val="22"/>
        </w:rPr>
        <w:t xml:space="preserve">(почтовый индекс, адрес нахождения организации, ИНН, ОГРН), представляю _____________________________________________________________________________ </w:t>
      </w:r>
      <w:r w:rsidRPr="00DC7F09">
        <w:rPr>
          <w:i/>
          <w:iCs/>
          <w:sz w:val="22"/>
          <w:szCs w:val="22"/>
        </w:rPr>
        <w:t>(название организации, в которую предоставляются персональные данные)</w:t>
      </w:r>
      <w:r w:rsidRPr="00DC7F09">
        <w:rPr>
          <w:sz w:val="22"/>
          <w:szCs w:val="22"/>
        </w:rPr>
        <w:t>(почтовый индекс, адрес нахождения организации, ИНН, ОГРН) свои персональные данные с целью _____________________________________________________________________________.</w:t>
      </w:r>
    </w:p>
    <w:p w14:paraId="456C1C63" w14:textId="77777777" w:rsidR="00AC2F72" w:rsidRPr="00DC7F09" w:rsidRDefault="00AC2F72" w:rsidP="00AC2F72">
      <w:pPr>
        <w:rPr>
          <w:sz w:val="22"/>
          <w:szCs w:val="22"/>
        </w:rPr>
      </w:pPr>
      <w:r w:rsidRPr="00DC7F09">
        <w:rPr>
          <w:sz w:val="22"/>
          <w:szCs w:val="22"/>
        </w:rPr>
        <w:t>Я выражаю свое согласие на осуществление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уничтожение (обновление, изменение), извлечение, использование, блокирование, удаление, уничтожение персональных данных.</w:t>
      </w:r>
    </w:p>
    <w:p w14:paraId="5F89E492" w14:textId="77777777" w:rsidR="00AC2F72" w:rsidRPr="00DC7F09" w:rsidRDefault="00AC2F72" w:rsidP="00AC2F72">
      <w:pPr>
        <w:rPr>
          <w:sz w:val="22"/>
          <w:szCs w:val="22"/>
        </w:rPr>
      </w:pPr>
    </w:p>
    <w:p w14:paraId="48129060" w14:textId="77777777" w:rsidR="00AC2F72" w:rsidRPr="00DC7F09" w:rsidRDefault="00AC2F72" w:rsidP="00AC2F72">
      <w:pPr>
        <w:rPr>
          <w:sz w:val="22"/>
          <w:szCs w:val="22"/>
        </w:rPr>
      </w:pPr>
      <w:r w:rsidRPr="00DC7F09">
        <w:rPr>
          <w:sz w:val="22"/>
          <w:szCs w:val="22"/>
        </w:rPr>
        <w:t>Перечень моих персональных данных, на обработку которых я даю согласие:</w:t>
      </w:r>
    </w:p>
    <w:p w14:paraId="0B399CD4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>фамилия, имя, отчество</w:t>
      </w:r>
      <w:r w:rsidRPr="00DC7F09">
        <w:rPr>
          <w:rFonts w:eastAsia="Calibri"/>
          <w:sz w:val="22"/>
          <w:szCs w:val="22"/>
          <w:lang w:val="en-US" w:eastAsia="en-US"/>
        </w:rPr>
        <w:t>;</w:t>
      </w:r>
    </w:p>
    <w:p w14:paraId="3C421E59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>пол и возраст</w:t>
      </w:r>
      <w:r w:rsidRPr="00DC7F09">
        <w:rPr>
          <w:rFonts w:eastAsia="Calibri"/>
          <w:sz w:val="22"/>
          <w:szCs w:val="22"/>
          <w:lang w:val="en-US" w:eastAsia="en-US"/>
        </w:rPr>
        <w:t>;</w:t>
      </w:r>
    </w:p>
    <w:p w14:paraId="4F93120D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>дата и место рождения</w:t>
      </w:r>
      <w:r w:rsidRPr="00DC7F09">
        <w:rPr>
          <w:rFonts w:eastAsia="Calibri"/>
          <w:sz w:val="22"/>
          <w:szCs w:val="22"/>
          <w:lang w:val="en-US" w:eastAsia="en-US"/>
        </w:rPr>
        <w:t>;</w:t>
      </w:r>
    </w:p>
    <w:p w14:paraId="58284EC5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>гражданство</w:t>
      </w:r>
      <w:r w:rsidRPr="00DC7F09">
        <w:rPr>
          <w:rFonts w:eastAsia="Calibri"/>
          <w:sz w:val="22"/>
          <w:szCs w:val="22"/>
          <w:lang w:val="en-US" w:eastAsia="en-US"/>
        </w:rPr>
        <w:t>;</w:t>
      </w:r>
    </w:p>
    <w:p w14:paraId="1D62B170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>паспортные данные</w:t>
      </w:r>
      <w:r w:rsidRPr="00DC7F09">
        <w:rPr>
          <w:rFonts w:eastAsia="Calibri"/>
          <w:sz w:val="22"/>
          <w:szCs w:val="22"/>
          <w:lang w:val="en-US" w:eastAsia="en-US"/>
        </w:rPr>
        <w:t>;</w:t>
      </w:r>
    </w:p>
    <w:p w14:paraId="6E3DCF4E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>адрес регистрации по местожительству и адрес фактического проживания;</w:t>
      </w:r>
    </w:p>
    <w:p w14:paraId="5446D753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2"/>
          <w:szCs w:val="22"/>
          <w:lang w:eastAsia="en-US"/>
        </w:rPr>
        <w:t xml:space="preserve">номер телефона </w:t>
      </w:r>
      <w:r w:rsidRPr="00DC7F09">
        <w:rPr>
          <w:rFonts w:eastAsia="Calibri"/>
          <w:sz w:val="20"/>
          <w:lang w:eastAsia="en-US"/>
        </w:rPr>
        <w:t>(домашний, мобильный)</w:t>
      </w:r>
      <w:r w:rsidRPr="00DC7F09">
        <w:rPr>
          <w:rFonts w:eastAsia="Calibri"/>
          <w:sz w:val="20"/>
          <w:lang w:val="en-US" w:eastAsia="en-US"/>
        </w:rPr>
        <w:t>;</w:t>
      </w:r>
    </w:p>
    <w:p w14:paraId="3CBF6BE3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почтовые и электронные адреса</w:t>
      </w:r>
      <w:r w:rsidRPr="00DC7F09">
        <w:rPr>
          <w:rFonts w:eastAsia="Calibri"/>
          <w:sz w:val="20"/>
          <w:lang w:val="en-US" w:eastAsia="en-US"/>
        </w:rPr>
        <w:t>;</w:t>
      </w:r>
    </w:p>
    <w:p w14:paraId="169AAA0D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данные документов об образовании, квалификации, профессиональной подготовке, сведения о повышения квалификации;</w:t>
      </w:r>
    </w:p>
    <w:p w14:paraId="467A6C3F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14:paraId="61977737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сведения о воинской обязанности</w:t>
      </w:r>
      <w:r w:rsidRPr="00DC7F09">
        <w:rPr>
          <w:rFonts w:eastAsia="Calibri"/>
          <w:sz w:val="20"/>
          <w:lang w:val="en-US" w:eastAsia="en-US"/>
        </w:rPr>
        <w:t>;</w:t>
      </w:r>
    </w:p>
    <w:p w14:paraId="0AC55A04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сведения о трудовом стаже, предыдущих местах работы, доходах с предыдущих мест работы;</w:t>
      </w:r>
    </w:p>
    <w:p w14:paraId="501B078C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страховой номер индивидуального счета (СНИЛС);</w:t>
      </w:r>
    </w:p>
    <w:p w14:paraId="37FD5343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идентификационный номер налогоплательщика (ИНН)</w:t>
      </w:r>
      <w:r w:rsidRPr="00DC7F09">
        <w:rPr>
          <w:rFonts w:eastAsia="Calibri"/>
          <w:sz w:val="20"/>
          <w:lang w:val="en-US" w:eastAsia="en-US"/>
        </w:rPr>
        <w:t>;</w:t>
      </w:r>
    </w:p>
    <w:p w14:paraId="0C6FFD2C" w14:textId="77777777" w:rsidR="00AC2F72" w:rsidRPr="00DC7F09" w:rsidRDefault="00AC2F72" w:rsidP="00AC2F72">
      <w:pPr>
        <w:numPr>
          <w:ilvl w:val="0"/>
          <w:numId w:val="25"/>
        </w:num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DC7F09">
        <w:rPr>
          <w:rFonts w:eastAsia="Calibri"/>
          <w:sz w:val="20"/>
          <w:lang w:eastAsia="en-US"/>
        </w:rPr>
        <w:t>информация о приемке, переводе, увольнении и иных событиях, относящихся к моей трудовой деятельности в ____________________________________________________.</w:t>
      </w:r>
    </w:p>
    <w:p w14:paraId="3F502D91" w14:textId="77777777" w:rsidR="00AC2F72" w:rsidRPr="00DC7F09" w:rsidRDefault="00AC2F72" w:rsidP="00AC2F72">
      <w:pPr>
        <w:spacing w:after="160" w:line="259" w:lineRule="auto"/>
      </w:pPr>
    </w:p>
    <w:p w14:paraId="01F0F071" w14:textId="77777777" w:rsidR="00AC2F72" w:rsidRPr="00DC7F09" w:rsidRDefault="00AC2F72" w:rsidP="00AC2F72">
      <w:pPr>
        <w:spacing w:after="160" w:line="259" w:lineRule="auto"/>
      </w:pPr>
    </w:p>
    <w:p w14:paraId="1344CD96" w14:textId="77777777" w:rsidR="00AC2F72" w:rsidRPr="00DC7F09" w:rsidRDefault="00AC2F72" w:rsidP="00AC2F72">
      <w:pPr>
        <w:rPr>
          <w:sz w:val="22"/>
          <w:szCs w:val="22"/>
        </w:rPr>
      </w:pPr>
      <w:r w:rsidRPr="00DC7F09">
        <w:rPr>
          <w:sz w:val="22"/>
          <w:szCs w:val="22"/>
        </w:rPr>
        <w:t xml:space="preserve">Настоящее согласие дано мной добровольно и действует со дня его подписания до дня отзыва согласия в письменной форме. </w:t>
      </w:r>
    </w:p>
    <w:p w14:paraId="518F9F40" w14:textId="77777777" w:rsidR="00AC2F72" w:rsidRPr="00DC7F09" w:rsidRDefault="00AC2F72" w:rsidP="00AC2F72">
      <w:pPr>
        <w:rPr>
          <w:sz w:val="22"/>
          <w:szCs w:val="22"/>
        </w:rPr>
      </w:pPr>
    </w:p>
    <w:p w14:paraId="0DDD4E18" w14:textId="77777777" w:rsidR="00AC2F72" w:rsidRPr="00DC7F09" w:rsidRDefault="00AC2F72" w:rsidP="00AC2F72">
      <w:pPr>
        <w:rPr>
          <w:sz w:val="22"/>
          <w:szCs w:val="22"/>
        </w:rPr>
      </w:pPr>
      <w:r w:rsidRPr="00DC7F09">
        <w:rPr>
          <w:sz w:val="22"/>
          <w:szCs w:val="22"/>
        </w:rPr>
        <w:t>_________________                         _________________                 _____________________</w:t>
      </w:r>
      <w:r w:rsidRPr="00DC7F09">
        <w:rPr>
          <w:sz w:val="22"/>
          <w:szCs w:val="22"/>
        </w:rPr>
        <w:br/>
      </w:r>
      <w:r w:rsidRPr="00DC7F09">
        <w:rPr>
          <w:sz w:val="16"/>
          <w:szCs w:val="16"/>
        </w:rPr>
        <w:t xml:space="preserve">            </w:t>
      </w:r>
      <w:proofErr w:type="gramStart"/>
      <w:r w:rsidRPr="00DC7F09">
        <w:rPr>
          <w:sz w:val="16"/>
          <w:szCs w:val="16"/>
        </w:rPr>
        <w:t xml:space="preserve">   (дата)   </w:t>
      </w:r>
      <w:proofErr w:type="gramEnd"/>
      <w:r w:rsidRPr="00DC7F09">
        <w:rPr>
          <w:sz w:val="16"/>
          <w:szCs w:val="16"/>
        </w:rPr>
        <w:t xml:space="preserve">                                                                                       </w:t>
      </w:r>
      <w:proofErr w:type="gramStart"/>
      <w:r w:rsidRPr="00DC7F09">
        <w:rPr>
          <w:sz w:val="16"/>
          <w:szCs w:val="16"/>
        </w:rPr>
        <w:t xml:space="preserve">   (подпись)   </w:t>
      </w:r>
      <w:proofErr w:type="gramEnd"/>
      <w:r w:rsidRPr="00DC7F09">
        <w:rPr>
          <w:sz w:val="16"/>
          <w:szCs w:val="16"/>
        </w:rPr>
        <w:t xml:space="preserve">                                                      </w:t>
      </w:r>
      <w:proofErr w:type="gramStart"/>
      <w:r w:rsidRPr="00DC7F09">
        <w:rPr>
          <w:sz w:val="16"/>
          <w:szCs w:val="16"/>
        </w:rPr>
        <w:t xml:space="preserve">   (</w:t>
      </w:r>
      <w:proofErr w:type="gramEnd"/>
      <w:r w:rsidRPr="00DC7F09">
        <w:rPr>
          <w:sz w:val="16"/>
          <w:szCs w:val="16"/>
        </w:rPr>
        <w:t>расшифровка подписи</w:t>
      </w:r>
    </w:p>
    <w:p w14:paraId="7E099B26" w14:textId="77777777" w:rsidR="00AC2F72" w:rsidRPr="00DC7F09" w:rsidRDefault="00AC2F72" w:rsidP="00AC2F72"/>
    <w:p w14:paraId="2CD3173B" w14:textId="1949CF47" w:rsidR="00AD5730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3FA18387" w14:textId="77777777" w:rsidR="00AC2F72" w:rsidRDefault="00AC2F72" w:rsidP="000E708F">
      <w:pPr>
        <w:spacing w:after="0"/>
        <w:rPr>
          <w:b/>
          <w:sz w:val="22"/>
          <w:szCs w:val="22"/>
          <w:u w:val="single"/>
        </w:rPr>
      </w:pPr>
    </w:p>
    <w:p w14:paraId="5D54FB30" w14:textId="77777777" w:rsidR="00AC2F72" w:rsidRPr="007B5D7C" w:rsidRDefault="00AC2F72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43C14D51" w:rsidR="00001F79" w:rsidRDefault="00001F79" w:rsidP="00353DBC">
      <w:pPr>
        <w:spacing w:after="0"/>
        <w:jc w:val="center"/>
        <w:rPr>
          <w:b/>
          <w:sz w:val="23"/>
          <w:szCs w:val="23"/>
          <w:u w:val="single"/>
        </w:rPr>
      </w:pPr>
      <w:r w:rsidRPr="007B5D7C">
        <w:rPr>
          <w:b/>
          <w:sz w:val="23"/>
          <w:szCs w:val="23"/>
          <w:u w:val="single"/>
        </w:rPr>
        <w:lastRenderedPageBreak/>
        <w:t>РАЗДЕЛ 6. ПРОЕКТ ДОГОВОРА</w:t>
      </w:r>
    </w:p>
    <w:p w14:paraId="69BFE93A" w14:textId="77777777" w:rsidR="005013CD" w:rsidRPr="007B5D7C" w:rsidRDefault="005013CD" w:rsidP="00353DBC">
      <w:pPr>
        <w:spacing w:after="0"/>
        <w:jc w:val="center"/>
        <w:rPr>
          <w:b/>
          <w:sz w:val="23"/>
          <w:szCs w:val="23"/>
          <w:u w:val="single"/>
        </w:rPr>
      </w:pPr>
    </w:p>
    <w:p w14:paraId="7D4B360E" w14:textId="77777777" w:rsidR="005013CD" w:rsidRPr="00F7552B" w:rsidRDefault="005013CD" w:rsidP="005013CD">
      <w:pPr>
        <w:autoSpaceDE w:val="0"/>
        <w:autoSpaceDN w:val="0"/>
        <w:adjustRightInd w:val="0"/>
        <w:spacing w:after="0"/>
        <w:contextualSpacing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Часть</w:t>
      </w:r>
      <w:r w:rsidRPr="00F7552B">
        <w:rPr>
          <w:b/>
          <w:color w:val="FF0000"/>
          <w:sz w:val="22"/>
          <w:szCs w:val="22"/>
        </w:rPr>
        <w:t xml:space="preserve"> №1</w:t>
      </w:r>
      <w:r>
        <w:rPr>
          <w:b/>
          <w:color w:val="FF0000"/>
          <w:sz w:val="22"/>
          <w:szCs w:val="22"/>
        </w:rPr>
        <w:t>, Часть №2, Часть №3</w:t>
      </w:r>
    </w:p>
    <w:p w14:paraId="726C58F3" w14:textId="77777777" w:rsidR="007B34D6" w:rsidRPr="007B5D7C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3"/>
          <w:szCs w:val="23"/>
        </w:rPr>
      </w:pPr>
    </w:p>
    <w:p w14:paraId="4E00189F" w14:textId="77777777" w:rsidR="00725830" w:rsidRPr="00485215" w:rsidRDefault="00313D6E" w:rsidP="00485215">
      <w:pPr>
        <w:spacing w:after="0"/>
        <w:jc w:val="center"/>
        <w:rPr>
          <w:b/>
          <w:sz w:val="23"/>
          <w:szCs w:val="23"/>
        </w:rPr>
      </w:pPr>
      <w:r w:rsidRPr="007B5D7C">
        <w:rPr>
          <w:kern w:val="28"/>
          <w:sz w:val="23"/>
          <w:szCs w:val="23"/>
        </w:rPr>
        <w:tab/>
      </w:r>
      <w:r w:rsidR="002F57C1" w:rsidRPr="00485215">
        <w:rPr>
          <w:b/>
          <w:sz w:val="23"/>
          <w:szCs w:val="23"/>
        </w:rPr>
        <w:t>ДОГОВОР №______</w:t>
      </w:r>
    </w:p>
    <w:p w14:paraId="7969498E" w14:textId="77777777" w:rsidR="00A940A7" w:rsidRPr="00485215" w:rsidRDefault="00A940A7" w:rsidP="00485215">
      <w:pPr>
        <w:spacing w:after="0"/>
        <w:rPr>
          <w:b/>
          <w:sz w:val="23"/>
          <w:szCs w:val="23"/>
        </w:rPr>
      </w:pPr>
    </w:p>
    <w:p w14:paraId="13EBC55F" w14:textId="7ED637F7" w:rsidR="007B34D6" w:rsidRPr="00485215" w:rsidRDefault="00725830" w:rsidP="00485215">
      <w:pPr>
        <w:spacing w:after="0"/>
        <w:rPr>
          <w:sz w:val="23"/>
          <w:szCs w:val="23"/>
        </w:rPr>
      </w:pPr>
      <w:r w:rsidRPr="00485215">
        <w:rPr>
          <w:sz w:val="23"/>
          <w:szCs w:val="23"/>
        </w:rPr>
        <w:t xml:space="preserve">  г. Сургут                                                                                                           </w:t>
      </w:r>
      <w:r w:rsidR="008F54D0" w:rsidRPr="00485215">
        <w:rPr>
          <w:sz w:val="23"/>
          <w:szCs w:val="23"/>
        </w:rPr>
        <w:t xml:space="preserve">                          </w:t>
      </w:r>
      <w:r w:rsidR="00AD5730" w:rsidRPr="00485215">
        <w:rPr>
          <w:sz w:val="23"/>
          <w:szCs w:val="23"/>
        </w:rPr>
        <w:t xml:space="preserve"> </w:t>
      </w:r>
      <w:r w:rsidRPr="00485215">
        <w:rPr>
          <w:sz w:val="23"/>
          <w:szCs w:val="23"/>
        </w:rPr>
        <w:t>_________ 202</w:t>
      </w:r>
      <w:r w:rsidR="00AC2F72">
        <w:rPr>
          <w:sz w:val="23"/>
          <w:szCs w:val="23"/>
        </w:rPr>
        <w:t>6</w:t>
      </w:r>
    </w:p>
    <w:p w14:paraId="56FF7B84" w14:textId="77777777" w:rsidR="00725830" w:rsidRPr="00485215" w:rsidRDefault="00725830" w:rsidP="00485215">
      <w:pPr>
        <w:spacing w:after="0"/>
        <w:rPr>
          <w:sz w:val="23"/>
          <w:szCs w:val="23"/>
        </w:rPr>
      </w:pPr>
    </w:p>
    <w:p w14:paraId="22326506" w14:textId="77777777" w:rsidR="00725830" w:rsidRPr="00485215" w:rsidRDefault="0072583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A6A81" w14:textId="32E84F5E" w:rsidR="00725830" w:rsidRPr="00485215" w:rsidRDefault="0072583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</w:t>
      </w:r>
      <w:r w:rsidR="00D81AB2">
        <w:rPr>
          <w:sz w:val="23"/>
          <w:szCs w:val="23"/>
        </w:rPr>
        <w:t xml:space="preserve">Извещение № _____________, </w:t>
      </w:r>
      <w:r w:rsidRPr="00485215">
        <w:rPr>
          <w:sz w:val="23"/>
          <w:szCs w:val="23"/>
        </w:rPr>
        <w:t>итоговый протокол от _________202</w:t>
      </w:r>
      <w:r w:rsidR="00963054">
        <w:rPr>
          <w:sz w:val="23"/>
          <w:szCs w:val="23"/>
        </w:rPr>
        <w:t>6</w:t>
      </w:r>
      <w:r w:rsidR="00AD5730" w:rsidRPr="00485215">
        <w:rPr>
          <w:sz w:val="23"/>
          <w:szCs w:val="23"/>
        </w:rPr>
        <w:t>, закупка №___/202</w:t>
      </w:r>
      <w:r w:rsidR="00AC2F72">
        <w:rPr>
          <w:sz w:val="23"/>
          <w:szCs w:val="23"/>
        </w:rPr>
        <w:t>6</w:t>
      </w:r>
      <w:r w:rsidRPr="00485215">
        <w:rPr>
          <w:sz w:val="23"/>
          <w:szCs w:val="23"/>
        </w:rPr>
        <w:t>) заключили настоящий Договор (дале</w:t>
      </w:r>
      <w:r w:rsidR="00A940A7" w:rsidRPr="00485215">
        <w:rPr>
          <w:sz w:val="23"/>
          <w:szCs w:val="23"/>
        </w:rPr>
        <w:t>е – «Договор») о нижеследующем:</w:t>
      </w:r>
    </w:p>
    <w:p w14:paraId="6614FE50" w14:textId="77777777" w:rsidR="007B34D6" w:rsidRPr="00485215" w:rsidRDefault="007B34D6" w:rsidP="00485215">
      <w:pPr>
        <w:spacing w:after="0"/>
        <w:ind w:firstLine="567"/>
        <w:rPr>
          <w:sz w:val="23"/>
          <w:szCs w:val="23"/>
        </w:rPr>
      </w:pPr>
    </w:p>
    <w:p w14:paraId="3679D68A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1. ПРЕДМЕТ ДОГОВОРА</w:t>
      </w:r>
    </w:p>
    <w:p w14:paraId="7B283017" w14:textId="69789A3F" w:rsidR="00682140" w:rsidRPr="00485215" w:rsidRDefault="00682140" w:rsidP="00485215">
      <w:pPr>
        <w:spacing w:after="0"/>
        <w:ind w:firstLine="567"/>
        <w:rPr>
          <w:b/>
          <w:sz w:val="23"/>
          <w:szCs w:val="23"/>
        </w:rPr>
      </w:pPr>
      <w:r w:rsidRPr="00485215">
        <w:rPr>
          <w:sz w:val="23"/>
          <w:szCs w:val="23"/>
        </w:rPr>
        <w:t xml:space="preserve">1.1. Поставщик обязуется поставить в адрес Покупателя </w:t>
      </w:r>
      <w:r w:rsidRPr="00485215">
        <w:rPr>
          <w:b/>
          <w:sz w:val="23"/>
          <w:szCs w:val="23"/>
        </w:rPr>
        <w:t>противогололедные реагенты жидкие и гранулированные (</w:t>
      </w:r>
      <w:r w:rsidRPr="00485215">
        <w:rPr>
          <w:sz w:val="23"/>
          <w:szCs w:val="23"/>
        </w:rPr>
        <w:t>далее – Товар), наименование, количество и описание товара указаны в Спецификации (приложение №</w:t>
      </w:r>
      <w:r w:rsidR="006A59CC">
        <w:rPr>
          <w:sz w:val="23"/>
          <w:szCs w:val="23"/>
        </w:rPr>
        <w:t>1</w:t>
      </w:r>
      <w:r w:rsidRPr="00485215">
        <w:rPr>
          <w:sz w:val="23"/>
          <w:szCs w:val="23"/>
        </w:rPr>
        <w:t xml:space="preserve">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0D928A75" w14:textId="090C9913" w:rsidR="00682140" w:rsidRPr="00485215" w:rsidRDefault="00682140" w:rsidP="00485215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485215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49D665FF" w14:textId="77777777" w:rsidR="00682140" w:rsidRPr="00485215" w:rsidRDefault="00682140" w:rsidP="00485215">
      <w:pPr>
        <w:shd w:val="clear" w:color="auto" w:fill="FFFFFF"/>
        <w:spacing w:after="0"/>
        <w:ind w:right="15"/>
        <w:rPr>
          <w:sz w:val="23"/>
          <w:szCs w:val="23"/>
        </w:rPr>
      </w:pPr>
    </w:p>
    <w:p w14:paraId="4113CA05" w14:textId="77777777" w:rsidR="00682140" w:rsidRPr="00485215" w:rsidRDefault="00682140" w:rsidP="00485215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2. ПОРЯДОК ПОСТАВКИ</w:t>
      </w:r>
    </w:p>
    <w:p w14:paraId="2F39E840" w14:textId="77777777" w:rsidR="00682140" w:rsidRPr="00485215" w:rsidRDefault="00682140" w:rsidP="00485215">
      <w:pPr>
        <w:tabs>
          <w:tab w:val="left" w:pos="6795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2.1. Поставка Товара осуществляется Поставщиком в срок:</w:t>
      </w:r>
    </w:p>
    <w:p w14:paraId="7D3ED2C1" w14:textId="2BB7F44B" w:rsidR="00021997" w:rsidRPr="007D3F49" w:rsidRDefault="00021997" w:rsidP="00021997">
      <w:pPr>
        <w:spacing w:after="0"/>
        <w:ind w:firstLine="555"/>
        <w:rPr>
          <w:bCs/>
          <w:color w:val="FF0000"/>
          <w:sz w:val="22"/>
          <w:szCs w:val="22"/>
        </w:rPr>
      </w:pPr>
      <w:r w:rsidRPr="007D3F49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7D3F49">
        <w:rPr>
          <w:bCs/>
          <w:color w:val="FF0000"/>
          <w:sz w:val="22"/>
          <w:szCs w:val="22"/>
        </w:rPr>
        <w:t xml:space="preserve"> №1, </w:t>
      </w:r>
      <w:r w:rsidRPr="007D3F49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7D3F49">
        <w:rPr>
          <w:bCs/>
          <w:color w:val="FF0000"/>
          <w:sz w:val="22"/>
          <w:szCs w:val="22"/>
        </w:rPr>
        <w:t xml:space="preserve"> №2</w:t>
      </w:r>
      <w:r w:rsidRPr="007D3F49">
        <w:rPr>
          <w:bCs/>
          <w:sz w:val="22"/>
          <w:szCs w:val="22"/>
        </w:rPr>
        <w:t xml:space="preserve"> в период с 01.09.202</w:t>
      </w:r>
      <w:r w:rsidR="00805F7B">
        <w:rPr>
          <w:bCs/>
          <w:sz w:val="22"/>
          <w:szCs w:val="22"/>
        </w:rPr>
        <w:t>6</w:t>
      </w:r>
      <w:r w:rsidRPr="007D3F49">
        <w:rPr>
          <w:bCs/>
          <w:sz w:val="22"/>
          <w:szCs w:val="22"/>
        </w:rPr>
        <w:t xml:space="preserve"> по 30.09.202</w:t>
      </w:r>
      <w:r w:rsidR="00805F7B">
        <w:rPr>
          <w:bCs/>
          <w:sz w:val="22"/>
          <w:szCs w:val="22"/>
        </w:rPr>
        <w:t>6</w:t>
      </w:r>
      <w:r w:rsidRPr="007D3F49">
        <w:rPr>
          <w:bCs/>
          <w:sz w:val="22"/>
          <w:szCs w:val="22"/>
        </w:rPr>
        <w:t>.</w:t>
      </w:r>
    </w:p>
    <w:p w14:paraId="6E282528" w14:textId="5A5F728C" w:rsidR="00021997" w:rsidRPr="007B5D7C" w:rsidRDefault="00021997" w:rsidP="00021997">
      <w:pPr>
        <w:spacing w:after="0"/>
        <w:ind w:firstLine="555"/>
        <w:rPr>
          <w:b/>
          <w:sz w:val="22"/>
          <w:szCs w:val="22"/>
        </w:rPr>
      </w:pPr>
      <w:r w:rsidRPr="007D3F49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7D3F49">
        <w:rPr>
          <w:bCs/>
          <w:color w:val="FF0000"/>
          <w:sz w:val="22"/>
          <w:szCs w:val="22"/>
        </w:rPr>
        <w:t xml:space="preserve"> №3</w:t>
      </w:r>
      <w:r w:rsidRPr="007D3F49">
        <w:rPr>
          <w:b/>
          <w:color w:val="FF0000"/>
          <w:sz w:val="22"/>
          <w:szCs w:val="22"/>
        </w:rPr>
        <w:t xml:space="preserve"> </w:t>
      </w:r>
      <w:r w:rsidRPr="007D3F49">
        <w:rPr>
          <w:bCs/>
          <w:sz w:val="22"/>
          <w:szCs w:val="22"/>
        </w:rPr>
        <w:t>в период</w:t>
      </w:r>
      <w:r w:rsidRPr="007D3F49">
        <w:rPr>
          <w:b/>
          <w:sz w:val="22"/>
          <w:szCs w:val="22"/>
        </w:rPr>
        <w:t xml:space="preserve"> </w:t>
      </w:r>
      <w:r w:rsidRPr="007D3F49">
        <w:rPr>
          <w:sz w:val="22"/>
          <w:szCs w:val="22"/>
        </w:rPr>
        <w:t>с 01.07.202</w:t>
      </w:r>
      <w:r w:rsidR="00805F7B">
        <w:rPr>
          <w:sz w:val="22"/>
          <w:szCs w:val="22"/>
        </w:rPr>
        <w:t>6</w:t>
      </w:r>
      <w:r w:rsidRPr="007D3F49">
        <w:rPr>
          <w:sz w:val="22"/>
          <w:szCs w:val="22"/>
        </w:rPr>
        <w:t xml:space="preserve"> по 25.07.202</w:t>
      </w:r>
      <w:r w:rsidR="00805F7B">
        <w:rPr>
          <w:sz w:val="22"/>
          <w:szCs w:val="22"/>
        </w:rPr>
        <w:t>6</w:t>
      </w:r>
      <w:r w:rsidRPr="007D3F49">
        <w:rPr>
          <w:sz w:val="22"/>
          <w:szCs w:val="22"/>
        </w:rPr>
        <w:t>.</w:t>
      </w:r>
    </w:p>
    <w:p w14:paraId="32410A19" w14:textId="31AC53B5" w:rsidR="00682140" w:rsidRPr="00805F7B" w:rsidRDefault="00682140" w:rsidP="00805F7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color w:val="0000FF"/>
          <w:sz w:val="22"/>
          <w:szCs w:val="22"/>
          <w:u w:val="single"/>
        </w:rPr>
      </w:pPr>
      <w:r w:rsidRPr="00485215">
        <w:rPr>
          <w:sz w:val="23"/>
          <w:szCs w:val="23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hyperlink r:id="rId43" w:history="1">
        <w:r w:rsidR="00805F7B" w:rsidRPr="00805F7B">
          <w:rPr>
            <w:rStyle w:val="ab"/>
          </w:rPr>
          <w:t>knyazev@airsurgut.ru</w:t>
        </w:r>
      </w:hyperlink>
      <w:r w:rsidRPr="00485215">
        <w:rPr>
          <w:color w:val="000000"/>
          <w:sz w:val="23"/>
          <w:szCs w:val="23"/>
          <w:u w:val="single"/>
        </w:rPr>
        <w:t xml:space="preserve">, </w:t>
      </w:r>
      <w:r w:rsidRPr="007F4197">
        <w:rPr>
          <w:rStyle w:val="ab"/>
        </w:rPr>
        <w:t>lukjanov@airsurgut.ru.</w:t>
      </w:r>
    </w:p>
    <w:p w14:paraId="042D415E" w14:textId="59454197" w:rsidR="00682140" w:rsidRPr="00485215" w:rsidRDefault="00682140" w:rsidP="00485215">
      <w:pPr>
        <w:pStyle w:val="ad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  <w:u w:val="single"/>
        </w:rPr>
      </w:pPr>
      <w:r w:rsidRPr="00485215">
        <w:rPr>
          <w:rFonts w:ascii="Times New Roman" w:hAnsi="Times New Roman"/>
          <w:sz w:val="23"/>
          <w:szCs w:val="23"/>
        </w:rPr>
        <w:t xml:space="preserve">          2.3. Доставка Товара осуществляется _________________ </w:t>
      </w:r>
      <w:r w:rsidRPr="00485215">
        <w:rPr>
          <w:rFonts w:ascii="Times New Roman" w:hAnsi="Times New Roman"/>
          <w:i/>
          <w:sz w:val="23"/>
          <w:szCs w:val="23"/>
        </w:rPr>
        <w:t>(вид транспорта указывается Поставщиком)</w:t>
      </w:r>
      <w:r w:rsidRPr="00485215">
        <w:rPr>
          <w:rFonts w:ascii="Times New Roman" w:hAnsi="Times New Roman"/>
          <w:sz w:val="23"/>
          <w:szCs w:val="23"/>
        </w:rPr>
        <w:t xml:space="preserve"> транспортом по адрес</w:t>
      </w:r>
      <w:r w:rsidR="007F4197">
        <w:rPr>
          <w:rFonts w:ascii="Times New Roman" w:hAnsi="Times New Roman"/>
          <w:sz w:val="23"/>
          <w:szCs w:val="23"/>
        </w:rPr>
        <w:t>ам</w:t>
      </w:r>
      <w:r w:rsidRPr="00485215">
        <w:rPr>
          <w:rFonts w:ascii="Times New Roman" w:hAnsi="Times New Roman"/>
          <w:sz w:val="23"/>
          <w:szCs w:val="23"/>
        </w:rPr>
        <w:t xml:space="preserve">: </w:t>
      </w:r>
    </w:p>
    <w:p w14:paraId="57317648" w14:textId="6A9C1AE1" w:rsidR="00682140" w:rsidRPr="00485215" w:rsidRDefault="00682140" w:rsidP="00485215">
      <w:pPr>
        <w:spacing w:after="0"/>
        <w:ind w:firstLine="567"/>
        <w:contextualSpacing/>
        <w:rPr>
          <w:rFonts w:eastAsia="Calibri"/>
          <w:sz w:val="23"/>
          <w:szCs w:val="23"/>
          <w:lang w:eastAsia="en-US"/>
        </w:rPr>
      </w:pPr>
      <w:r w:rsidRPr="00485215">
        <w:rPr>
          <w:bCs/>
          <w:color w:val="FF0000"/>
          <w:sz w:val="23"/>
          <w:szCs w:val="23"/>
        </w:rPr>
        <w:t>Часть</w:t>
      </w:r>
      <w:r w:rsidRPr="00485215">
        <w:rPr>
          <w:rFonts w:eastAsia="Calibri"/>
          <w:bCs/>
          <w:color w:val="FF0000"/>
          <w:sz w:val="23"/>
          <w:szCs w:val="23"/>
          <w:lang w:eastAsia="en-US"/>
        </w:rPr>
        <w:t xml:space="preserve"> №1:</w:t>
      </w:r>
      <w:r w:rsidRPr="00485215">
        <w:rPr>
          <w:rFonts w:eastAsia="Calibri"/>
          <w:color w:val="FF0000"/>
          <w:sz w:val="23"/>
          <w:szCs w:val="23"/>
          <w:lang w:eastAsia="en-US"/>
        </w:rPr>
        <w:t xml:space="preserve"> </w:t>
      </w:r>
      <w:r w:rsidRPr="00485215">
        <w:rPr>
          <w:rFonts w:eastAsia="Calibri"/>
          <w:sz w:val="23"/>
          <w:szCs w:val="23"/>
          <w:lang w:eastAsia="en-US"/>
        </w:rPr>
        <w:t xml:space="preserve">628422, Российская Федерация, Ханты-Мансийский автономный округ – Югра, г. Сургут, улица </w:t>
      </w:r>
      <w:proofErr w:type="spellStart"/>
      <w:r w:rsidRPr="00485215">
        <w:rPr>
          <w:rFonts w:eastAsia="Calibri"/>
          <w:sz w:val="23"/>
          <w:szCs w:val="23"/>
          <w:lang w:eastAsia="en-US"/>
        </w:rPr>
        <w:t>Аэрофлотская</w:t>
      </w:r>
      <w:proofErr w:type="spellEnd"/>
      <w:r w:rsidRPr="00485215">
        <w:rPr>
          <w:rFonts w:eastAsia="Calibri"/>
          <w:sz w:val="23"/>
          <w:szCs w:val="23"/>
          <w:lang w:eastAsia="en-US"/>
        </w:rPr>
        <w:t>, д. 50, помещение 2.</w:t>
      </w:r>
    </w:p>
    <w:p w14:paraId="1F939EC5" w14:textId="77777777" w:rsidR="00682140" w:rsidRPr="00485215" w:rsidRDefault="00682140" w:rsidP="00485215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Часть №2:</w:t>
      </w:r>
      <w:r w:rsidRPr="00485215">
        <w:rPr>
          <w:b/>
          <w:color w:val="FF0000"/>
          <w:sz w:val="23"/>
          <w:szCs w:val="23"/>
        </w:rPr>
        <w:t xml:space="preserve"> </w:t>
      </w:r>
      <w:r w:rsidRPr="00485215">
        <w:rPr>
          <w:sz w:val="23"/>
          <w:szCs w:val="23"/>
        </w:rPr>
        <w:t>629802, Ямало-Ненецкий автономный округ, г. Ноябрьск, Аэропорт.</w:t>
      </w:r>
    </w:p>
    <w:p w14:paraId="7D3EB3A5" w14:textId="77777777" w:rsidR="00682140" w:rsidRPr="00485215" w:rsidRDefault="00682140" w:rsidP="00485215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Часть №3:</w:t>
      </w:r>
      <w:r w:rsidRPr="00485215">
        <w:rPr>
          <w:b/>
          <w:color w:val="FF0000"/>
          <w:sz w:val="23"/>
          <w:szCs w:val="23"/>
        </w:rPr>
        <w:t xml:space="preserve"> </w:t>
      </w:r>
      <w:r w:rsidRPr="00485215">
        <w:rPr>
          <w:sz w:val="23"/>
          <w:szCs w:val="23"/>
        </w:rPr>
        <w:t>ЖД-станция «Лена», код станции ВСЖД 921705 «</w:t>
      </w:r>
      <w:proofErr w:type="spellStart"/>
      <w:r w:rsidRPr="00485215">
        <w:rPr>
          <w:sz w:val="23"/>
          <w:szCs w:val="23"/>
        </w:rPr>
        <w:t>Осетровский</w:t>
      </w:r>
      <w:proofErr w:type="spellEnd"/>
      <w:r w:rsidRPr="00485215">
        <w:rPr>
          <w:sz w:val="23"/>
          <w:szCs w:val="23"/>
        </w:rPr>
        <w:t xml:space="preserve"> речной порт». Получатель: «</w:t>
      </w:r>
      <w:proofErr w:type="spellStart"/>
      <w:r w:rsidRPr="00485215">
        <w:rPr>
          <w:sz w:val="23"/>
          <w:szCs w:val="23"/>
        </w:rPr>
        <w:t>Осетровский</w:t>
      </w:r>
      <w:proofErr w:type="spellEnd"/>
      <w:r w:rsidRPr="00485215">
        <w:rPr>
          <w:sz w:val="23"/>
          <w:szCs w:val="23"/>
        </w:rPr>
        <w:t xml:space="preserve"> речной порт» для ПАО «Сургутнефтегаз» (для нужд филиала «Аэропорт Талакан» АО «Аэропорт Сургут». </w:t>
      </w:r>
    </w:p>
    <w:p w14:paraId="697EB71A" w14:textId="77777777" w:rsidR="00682140" w:rsidRPr="00485215" w:rsidRDefault="00682140" w:rsidP="00485215">
      <w:pPr>
        <w:spacing w:after="0"/>
        <w:ind w:right="-19" w:firstLine="567"/>
        <w:rPr>
          <w:sz w:val="23"/>
          <w:szCs w:val="23"/>
        </w:rPr>
      </w:pPr>
      <w:r w:rsidRPr="00485215">
        <w:rPr>
          <w:sz w:val="23"/>
          <w:szCs w:val="23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3D434B85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59B4F672" w14:textId="77777777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0E5F580C" w14:textId="77777777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</w:p>
    <w:p w14:paraId="7AC175A9" w14:textId="5A59BDE5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2.6. При приемке Товара Покупатель в течение 5 (пяти) рабочих дней</w:t>
      </w:r>
      <w:r w:rsidRPr="00485215">
        <w:rPr>
          <w:sz w:val="23"/>
          <w:szCs w:val="23"/>
          <w:shd w:val="clear" w:color="auto" w:fill="FFFFFF"/>
        </w:rPr>
        <w:t xml:space="preserve"> пр</w:t>
      </w:r>
      <w:r w:rsidRPr="00485215">
        <w:rPr>
          <w:sz w:val="23"/>
          <w:szCs w:val="23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9E6B85">
        <w:rPr>
          <w:sz w:val="23"/>
          <w:szCs w:val="23"/>
        </w:rPr>
        <w:t>30 (тридцати)</w:t>
      </w:r>
      <w:r w:rsidRPr="00485215">
        <w:rPr>
          <w:sz w:val="23"/>
          <w:szCs w:val="23"/>
          <w:shd w:val="clear" w:color="auto" w:fill="FFFFFF"/>
        </w:rPr>
        <w:t xml:space="preserve"> ка</w:t>
      </w:r>
      <w:r w:rsidRPr="00485215">
        <w:rPr>
          <w:sz w:val="23"/>
          <w:szCs w:val="23"/>
        </w:rPr>
        <w:t>лендарных дней с момента получения претензии Покупателя.</w:t>
      </w:r>
    </w:p>
    <w:p w14:paraId="6ACBC22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25E4A325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534F2278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1DEA33EE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3. ПРАВА И ОБЯЗАННОСТИ СТОРОН</w:t>
      </w:r>
    </w:p>
    <w:p w14:paraId="3CD6FF3D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3.1. Поставщик обязан:</w:t>
      </w:r>
    </w:p>
    <w:p w14:paraId="1F0A8F78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732EACEE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E69113A" w14:textId="77777777" w:rsidR="00682140" w:rsidRPr="00485215" w:rsidRDefault="00682140" w:rsidP="00485215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485215">
        <w:rPr>
          <w:rFonts w:ascii="Times New Roman" w:hAnsi="Times New Roman"/>
          <w:b/>
          <w:sz w:val="23"/>
          <w:szCs w:val="23"/>
        </w:rPr>
        <w:t xml:space="preserve">3.2. Покупатель обязан: </w:t>
      </w:r>
    </w:p>
    <w:p w14:paraId="4FC6C339" w14:textId="77777777" w:rsidR="00682140" w:rsidRPr="00485215" w:rsidRDefault="00682140" w:rsidP="00485215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173C43F1" w14:textId="77777777" w:rsidR="00682140" w:rsidRPr="00485215" w:rsidRDefault="00682140" w:rsidP="00485215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85215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7E072D0B" w14:textId="77777777" w:rsidR="00682140" w:rsidRPr="00485215" w:rsidRDefault="00682140" w:rsidP="00485215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3"/>
          <w:szCs w:val="23"/>
        </w:rPr>
      </w:pPr>
      <w:r w:rsidRPr="00485215">
        <w:rPr>
          <w:b/>
          <w:sz w:val="23"/>
          <w:szCs w:val="23"/>
        </w:rPr>
        <w:t>3.3.</w:t>
      </w:r>
      <w:r w:rsidRPr="00485215">
        <w:rPr>
          <w:b/>
          <w:sz w:val="23"/>
          <w:szCs w:val="23"/>
        </w:rPr>
        <w:tab/>
        <w:t xml:space="preserve">Поставщик вправе </w:t>
      </w:r>
      <w:r w:rsidRPr="00485215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7457FD8C" w14:textId="77777777" w:rsidR="00682140" w:rsidRPr="00485215" w:rsidRDefault="00682140" w:rsidP="00485215">
      <w:pPr>
        <w:tabs>
          <w:tab w:val="left" w:pos="1134"/>
        </w:tabs>
        <w:spacing w:after="0"/>
        <w:ind w:firstLine="567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3.4. Покупатель вправе:</w:t>
      </w:r>
    </w:p>
    <w:p w14:paraId="6EA6DC1E" w14:textId="77777777" w:rsidR="00682140" w:rsidRPr="00485215" w:rsidRDefault="00682140" w:rsidP="00485215">
      <w:pPr>
        <w:tabs>
          <w:tab w:val="left" w:pos="1134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3.4.1.</w:t>
      </w:r>
      <w:r w:rsidRPr="00485215">
        <w:rPr>
          <w:sz w:val="23"/>
          <w:szCs w:val="23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485215">
        <w:rPr>
          <w:sz w:val="23"/>
          <w:szCs w:val="23"/>
          <w:shd w:val="clear" w:color="auto" w:fill="FFFFFF"/>
        </w:rPr>
        <w:t>на 7 (семь) кал</w:t>
      </w:r>
      <w:r w:rsidRPr="00485215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12575945" w14:textId="77777777" w:rsidR="00682140" w:rsidRPr="00485215" w:rsidRDefault="00682140" w:rsidP="00485215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3.4.2. </w:t>
      </w:r>
      <w:r w:rsidRPr="00485215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2B7C442F" w14:textId="375388EA" w:rsidR="00682140" w:rsidRPr="00485215" w:rsidRDefault="00682140" w:rsidP="00485215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3.4.</w:t>
      </w:r>
      <w:r w:rsidR="000035A8">
        <w:rPr>
          <w:sz w:val="23"/>
          <w:szCs w:val="23"/>
        </w:rPr>
        <w:t>3</w:t>
      </w:r>
      <w:r w:rsidRPr="00485215">
        <w:rPr>
          <w:sz w:val="23"/>
          <w:szCs w:val="23"/>
        </w:rPr>
        <w:t xml:space="preserve">. </w:t>
      </w:r>
      <w:r w:rsidRPr="00485215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282BD7B6" w14:textId="48A8A69C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– замены поставленного Товара на Товар надлежащего качества.</w:t>
      </w:r>
    </w:p>
    <w:p w14:paraId="34FF3C02" w14:textId="77777777" w:rsidR="00682140" w:rsidRPr="00485215" w:rsidRDefault="00682140" w:rsidP="00485215">
      <w:pPr>
        <w:pStyle w:val="af"/>
        <w:rPr>
          <w:rFonts w:eastAsia="SimSun"/>
          <w:bCs/>
          <w:kern w:val="2"/>
          <w:sz w:val="23"/>
          <w:szCs w:val="23"/>
          <w:lang w:eastAsia="ar-SA"/>
        </w:rPr>
      </w:pPr>
    </w:p>
    <w:p w14:paraId="3EADD8DE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4. ЦЕНА ДОГОВОРА И ПОРЯДОК РАСЧЕТОВ</w:t>
      </w:r>
    </w:p>
    <w:p w14:paraId="2E6582B5" w14:textId="02B3D482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4.1. Цена настоящего Договора</w:t>
      </w:r>
      <w:r w:rsidRPr="00485215">
        <w:rPr>
          <w:color w:val="000000"/>
          <w:sz w:val="23"/>
          <w:szCs w:val="23"/>
        </w:rPr>
        <w:t xml:space="preserve">   </w:t>
      </w:r>
      <w:r w:rsidRPr="00485215">
        <w:rPr>
          <w:sz w:val="23"/>
          <w:szCs w:val="23"/>
        </w:rPr>
        <w:t xml:space="preserve"> составляет: ____ (____) без учета НДС,</w:t>
      </w:r>
      <w:r w:rsidR="00122793">
        <w:rPr>
          <w:sz w:val="23"/>
          <w:szCs w:val="23"/>
        </w:rPr>
        <w:t xml:space="preserve"> кроме того</w:t>
      </w:r>
      <w:r w:rsidRPr="00485215">
        <w:rPr>
          <w:sz w:val="23"/>
          <w:szCs w:val="23"/>
        </w:rPr>
        <w:t xml:space="preserve"> НДС в размере __% составляет: _____ (_____). Общая цена Договора с учетом НДС составляет: ____ (____).</w:t>
      </w:r>
    </w:p>
    <w:p w14:paraId="07542D3A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</w:p>
    <w:p w14:paraId="4357CAE2" w14:textId="41012E4B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Цена по Части №1</w:t>
      </w:r>
      <w:r w:rsidRPr="00485215">
        <w:rPr>
          <w:color w:val="FF0000"/>
          <w:sz w:val="23"/>
          <w:szCs w:val="23"/>
        </w:rPr>
        <w:t xml:space="preserve"> </w:t>
      </w:r>
      <w:bookmarkStart w:id="8" w:name="_Hlk190950358"/>
      <w:r w:rsidRPr="00485215">
        <w:rPr>
          <w:sz w:val="23"/>
          <w:szCs w:val="23"/>
        </w:rPr>
        <w:t>составляет: ____ (____) без учета НДС,</w:t>
      </w:r>
      <w:r w:rsidR="005F6893">
        <w:rPr>
          <w:sz w:val="23"/>
          <w:szCs w:val="23"/>
        </w:rPr>
        <w:t xml:space="preserve"> кроме того</w:t>
      </w:r>
      <w:r w:rsidRPr="00485215">
        <w:rPr>
          <w:sz w:val="23"/>
          <w:szCs w:val="23"/>
        </w:rPr>
        <w:t xml:space="preserve"> НДС в размере __% составляет: _____ (_____). Общая </w:t>
      </w:r>
      <w:r w:rsidR="00B35C9F" w:rsidRPr="00485215">
        <w:rPr>
          <w:sz w:val="23"/>
          <w:szCs w:val="23"/>
        </w:rPr>
        <w:t>цена</w:t>
      </w:r>
      <w:r w:rsidRPr="00485215">
        <w:rPr>
          <w:sz w:val="23"/>
          <w:szCs w:val="23"/>
        </w:rPr>
        <w:t xml:space="preserve"> Договора с учетом НДС составляет ____ (____).</w:t>
      </w:r>
    </w:p>
    <w:bookmarkEnd w:id="8"/>
    <w:p w14:paraId="1A0F1E84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</w:p>
    <w:p w14:paraId="2B714A6B" w14:textId="5F25296A" w:rsidR="00B35C9F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Цена по Части №2</w:t>
      </w:r>
      <w:r w:rsidRPr="00485215">
        <w:rPr>
          <w:color w:val="FF0000"/>
          <w:sz w:val="23"/>
          <w:szCs w:val="23"/>
        </w:rPr>
        <w:t xml:space="preserve"> </w:t>
      </w:r>
      <w:r w:rsidR="00B35C9F" w:rsidRPr="00485215">
        <w:rPr>
          <w:sz w:val="23"/>
          <w:szCs w:val="23"/>
        </w:rPr>
        <w:t>составляет: ____ (____) без учета НДС,</w:t>
      </w:r>
      <w:r w:rsidR="005F6893" w:rsidRPr="005F6893">
        <w:rPr>
          <w:sz w:val="23"/>
          <w:szCs w:val="23"/>
        </w:rPr>
        <w:t xml:space="preserve"> </w:t>
      </w:r>
      <w:r w:rsidR="005F6893">
        <w:rPr>
          <w:sz w:val="23"/>
          <w:szCs w:val="23"/>
        </w:rPr>
        <w:t>кроме того</w:t>
      </w:r>
      <w:r w:rsidR="005F6893" w:rsidRPr="00485215">
        <w:rPr>
          <w:sz w:val="23"/>
          <w:szCs w:val="23"/>
        </w:rPr>
        <w:t xml:space="preserve"> </w:t>
      </w:r>
      <w:r w:rsidR="00B35C9F" w:rsidRPr="00485215">
        <w:rPr>
          <w:sz w:val="23"/>
          <w:szCs w:val="23"/>
        </w:rPr>
        <w:t>НДС в размере __% составляет: _____ (_____). Общая цена Договора с учетом НДС составляет ____ (____).</w:t>
      </w:r>
    </w:p>
    <w:p w14:paraId="486D136D" w14:textId="3440BB1F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</w:p>
    <w:p w14:paraId="09AE720E" w14:textId="2FB2B68E" w:rsidR="00B35C9F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bCs/>
          <w:color w:val="FF0000"/>
          <w:sz w:val="23"/>
          <w:szCs w:val="23"/>
        </w:rPr>
        <w:t>Цена по Части №3</w:t>
      </w:r>
      <w:r w:rsidRPr="00485215">
        <w:rPr>
          <w:color w:val="FF0000"/>
          <w:sz w:val="23"/>
          <w:szCs w:val="23"/>
        </w:rPr>
        <w:t xml:space="preserve"> </w:t>
      </w:r>
      <w:r w:rsidR="00B35C9F" w:rsidRPr="00485215">
        <w:rPr>
          <w:sz w:val="23"/>
          <w:szCs w:val="23"/>
        </w:rPr>
        <w:t xml:space="preserve">составляет: ____ (____) без учета НДС, </w:t>
      </w:r>
      <w:r w:rsidR="005F6893">
        <w:rPr>
          <w:sz w:val="23"/>
          <w:szCs w:val="23"/>
        </w:rPr>
        <w:t>кроме того</w:t>
      </w:r>
      <w:r w:rsidR="005F6893" w:rsidRPr="00485215">
        <w:rPr>
          <w:sz w:val="23"/>
          <w:szCs w:val="23"/>
        </w:rPr>
        <w:t xml:space="preserve"> </w:t>
      </w:r>
      <w:r w:rsidR="00B35C9F" w:rsidRPr="00485215">
        <w:rPr>
          <w:sz w:val="23"/>
          <w:szCs w:val="23"/>
        </w:rPr>
        <w:t>НДС в размере __% составляет: _____ (_____). Общая цена Договора с учетом НДС составляет ____ (____).</w:t>
      </w:r>
    </w:p>
    <w:p w14:paraId="5D0BC4F6" w14:textId="045A458D" w:rsidR="00682140" w:rsidRPr="00485215" w:rsidRDefault="00682140" w:rsidP="00485215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485215">
        <w:rPr>
          <w:sz w:val="23"/>
          <w:szCs w:val="23"/>
        </w:rPr>
        <w:t>Цена на Товар включает в себя:</w:t>
      </w:r>
    </w:p>
    <w:p w14:paraId="278FE66A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 xml:space="preserve">- стоимость Товара в комплекте; </w:t>
      </w:r>
    </w:p>
    <w:p w14:paraId="56872A34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 расходы на упаковку и маркировку Товара;</w:t>
      </w:r>
    </w:p>
    <w:p w14:paraId="1A6AE17D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 стоимость погрузо-разгрузочных работ;</w:t>
      </w:r>
    </w:p>
    <w:p w14:paraId="11592EA9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 xml:space="preserve">- затраты на доставку Товара по адресу места поставки; </w:t>
      </w:r>
    </w:p>
    <w:p w14:paraId="255FD05B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67C8E70F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2155068A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 расходы по гарантийным обязательствам;</w:t>
      </w:r>
    </w:p>
    <w:p w14:paraId="55E898AD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5735F5B2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все инфляционные ожидания и финансовые риски Поставщика;</w:t>
      </w:r>
    </w:p>
    <w:p w14:paraId="4C1F8721" w14:textId="77777777" w:rsidR="00682140" w:rsidRPr="00485215" w:rsidRDefault="00682140" w:rsidP="00485215">
      <w:pPr>
        <w:spacing w:after="0"/>
        <w:ind w:firstLine="555"/>
        <w:rPr>
          <w:sz w:val="23"/>
          <w:szCs w:val="23"/>
        </w:rPr>
      </w:pPr>
      <w:r w:rsidRPr="00485215">
        <w:rPr>
          <w:sz w:val="23"/>
          <w:szCs w:val="23"/>
        </w:rPr>
        <w:t>- иные расходы, указанные Поставщиком в заявке на участие в запросе предложений.</w:t>
      </w:r>
    </w:p>
    <w:p w14:paraId="708FD22E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4.2. Оплата по Договору производится Покупателем в следующем порядке:</w:t>
      </w:r>
    </w:p>
    <w:p w14:paraId="2317D5B6" w14:textId="2AE533B8" w:rsidR="00021997" w:rsidRPr="00021997" w:rsidRDefault="00021997" w:rsidP="00021997">
      <w:pPr>
        <w:spacing w:after="0"/>
        <w:rPr>
          <w:bCs/>
          <w:sz w:val="22"/>
          <w:szCs w:val="22"/>
        </w:rPr>
      </w:pPr>
      <w:r>
        <w:rPr>
          <w:rFonts w:eastAsia="Calibri"/>
          <w:bCs/>
          <w:color w:val="FF0000"/>
          <w:sz w:val="22"/>
          <w:szCs w:val="22"/>
          <w:lang w:eastAsia="en-US"/>
        </w:rPr>
        <w:t xml:space="preserve">        </w:t>
      </w:r>
      <w:r w:rsidRPr="00021997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021997">
        <w:rPr>
          <w:bCs/>
          <w:color w:val="FF0000"/>
          <w:sz w:val="22"/>
          <w:szCs w:val="22"/>
        </w:rPr>
        <w:t xml:space="preserve"> №1:</w:t>
      </w:r>
    </w:p>
    <w:p w14:paraId="7D6A5347" w14:textId="09385418" w:rsidR="00021997" w:rsidRPr="00B955D8" w:rsidRDefault="00021997" w:rsidP="00B955D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color w:val="0000FF"/>
          <w:sz w:val="22"/>
          <w:szCs w:val="22"/>
          <w:u w:val="single"/>
        </w:rPr>
      </w:pPr>
      <w:r w:rsidRPr="007B5D7C">
        <w:rPr>
          <w:sz w:val="22"/>
          <w:szCs w:val="22"/>
        </w:rPr>
        <w:t xml:space="preserve">- в размере 30 % (тридцати процентов) от общей суммы </w:t>
      </w:r>
      <w:r w:rsidR="009E6B85">
        <w:rPr>
          <w:sz w:val="22"/>
          <w:szCs w:val="22"/>
        </w:rPr>
        <w:t>Спецификации</w:t>
      </w:r>
      <w:r w:rsidR="00CA5911">
        <w:rPr>
          <w:sz w:val="22"/>
          <w:szCs w:val="22"/>
        </w:rPr>
        <w:t xml:space="preserve"> Часть №1</w:t>
      </w:r>
      <w:r w:rsidR="009E6B85">
        <w:rPr>
          <w:sz w:val="22"/>
          <w:szCs w:val="22"/>
        </w:rPr>
        <w:t xml:space="preserve"> (Приложение №1)</w:t>
      </w:r>
      <w:r w:rsidRPr="007B5D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Pr="007B5D7C">
        <w:rPr>
          <w:sz w:val="22"/>
          <w:szCs w:val="22"/>
        </w:rPr>
        <w:t>основании счета</w:t>
      </w:r>
      <w:r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 xml:space="preserve">в течение 7 (семи) рабочих дней с момента </w:t>
      </w:r>
      <w:r>
        <w:rPr>
          <w:sz w:val="22"/>
          <w:szCs w:val="22"/>
        </w:rPr>
        <w:t xml:space="preserve">получения уведомления </w:t>
      </w:r>
      <w:r w:rsidRPr="00485215">
        <w:rPr>
          <w:sz w:val="23"/>
          <w:szCs w:val="23"/>
        </w:rPr>
        <w:t xml:space="preserve">по электронной почте: </w:t>
      </w:r>
      <w:hyperlink r:id="rId44" w:history="1">
        <w:r w:rsidR="00B955D8" w:rsidRPr="00B955D8">
          <w:rPr>
            <w:rStyle w:val="ab"/>
            <w:sz w:val="22"/>
            <w:szCs w:val="22"/>
          </w:rPr>
          <w:t>knyazev@airsurgut.ru</w:t>
        </w:r>
      </w:hyperlink>
      <w:r>
        <w:rPr>
          <w:rStyle w:val="ab"/>
          <w:sz w:val="23"/>
          <w:szCs w:val="23"/>
        </w:rPr>
        <w:t xml:space="preserve">, </w:t>
      </w:r>
      <w:hyperlink r:id="rId45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 о готовности к отгрузке Товара в адрес Покупателя (но не ранее 15.08.202</w:t>
      </w:r>
      <w:r w:rsidR="00B955D8">
        <w:rPr>
          <w:sz w:val="22"/>
          <w:szCs w:val="22"/>
        </w:rPr>
        <w:t>6</w:t>
      </w:r>
      <w:r>
        <w:rPr>
          <w:sz w:val="22"/>
          <w:szCs w:val="22"/>
        </w:rPr>
        <w:t>);</w:t>
      </w:r>
    </w:p>
    <w:p w14:paraId="4684E06A" w14:textId="41AE9166" w:rsidR="00021997" w:rsidRDefault="00021997" w:rsidP="00021997">
      <w:pPr>
        <w:spacing w:after="0"/>
        <w:ind w:firstLine="426"/>
        <w:rPr>
          <w:sz w:val="23"/>
          <w:szCs w:val="23"/>
          <w:shd w:val="clear" w:color="auto" w:fill="FFFFFF"/>
        </w:rPr>
      </w:pPr>
      <w:r w:rsidRPr="007B5D7C">
        <w:rPr>
          <w:sz w:val="22"/>
          <w:szCs w:val="22"/>
          <w:shd w:val="clear" w:color="auto" w:fill="FFFFFF"/>
        </w:rPr>
        <w:t xml:space="preserve">- в размере 70 % (семидесяти процентов) от общей суммы </w:t>
      </w:r>
      <w:r w:rsidR="009E6B85" w:rsidRPr="009E6B85">
        <w:rPr>
          <w:sz w:val="22"/>
          <w:szCs w:val="22"/>
          <w:shd w:val="clear" w:color="auto" w:fill="FFFFFF"/>
        </w:rPr>
        <w:t xml:space="preserve">Спецификации </w:t>
      </w:r>
      <w:r w:rsidR="00CA5911" w:rsidRPr="00CA5911">
        <w:rPr>
          <w:sz w:val="22"/>
          <w:szCs w:val="22"/>
          <w:shd w:val="clear" w:color="auto" w:fill="FFFFFF"/>
        </w:rPr>
        <w:t xml:space="preserve">Часть №1 </w:t>
      </w:r>
      <w:r w:rsidR="009E6B85" w:rsidRPr="009E6B85">
        <w:rPr>
          <w:sz w:val="22"/>
          <w:szCs w:val="22"/>
          <w:shd w:val="clear" w:color="auto" w:fill="FFFFFF"/>
        </w:rPr>
        <w:t>(Приложение №1)</w:t>
      </w:r>
      <w:r w:rsidRPr="007B5D7C">
        <w:rPr>
          <w:sz w:val="22"/>
          <w:szCs w:val="22"/>
          <w:shd w:val="clear" w:color="auto" w:fill="FFFFFF"/>
        </w:rPr>
        <w:t xml:space="preserve"> не позднее 7 (семи) рабочих дней на основании счета (счёта-фактуры),</w:t>
      </w:r>
      <w:r>
        <w:rPr>
          <w:sz w:val="22"/>
          <w:szCs w:val="22"/>
          <w:shd w:val="clear" w:color="auto" w:fill="FFFFFF"/>
        </w:rPr>
        <w:t xml:space="preserve"> </w:t>
      </w:r>
      <w:r w:rsidRPr="00485215">
        <w:rPr>
          <w:sz w:val="23"/>
          <w:szCs w:val="23"/>
          <w:shd w:val="clear" w:color="auto" w:fill="FFFFFF"/>
        </w:rPr>
        <w:t>после получения всего объема Товара по адрес</w:t>
      </w:r>
      <w:r w:rsidR="00400046">
        <w:rPr>
          <w:sz w:val="23"/>
          <w:szCs w:val="23"/>
          <w:shd w:val="clear" w:color="auto" w:fill="FFFFFF"/>
        </w:rPr>
        <w:t>у</w:t>
      </w:r>
      <w:r w:rsidRPr="00485215">
        <w:rPr>
          <w:sz w:val="23"/>
          <w:szCs w:val="23"/>
          <w:shd w:val="clear" w:color="auto" w:fill="FFFFFF"/>
        </w:rPr>
        <w:t>, указанн</w:t>
      </w:r>
      <w:r w:rsidR="00400046">
        <w:rPr>
          <w:sz w:val="23"/>
          <w:szCs w:val="23"/>
          <w:shd w:val="clear" w:color="auto" w:fill="FFFFFF"/>
        </w:rPr>
        <w:t>о</w:t>
      </w:r>
      <w:r w:rsidRPr="00485215">
        <w:rPr>
          <w:sz w:val="23"/>
          <w:szCs w:val="23"/>
          <w:shd w:val="clear" w:color="auto" w:fill="FFFFFF"/>
        </w:rPr>
        <w:t>м</w:t>
      </w:r>
      <w:r w:rsidR="00400046">
        <w:rPr>
          <w:sz w:val="23"/>
          <w:szCs w:val="23"/>
          <w:shd w:val="clear" w:color="auto" w:fill="FFFFFF"/>
        </w:rPr>
        <w:t>у</w:t>
      </w:r>
      <w:r w:rsidRPr="00485215">
        <w:rPr>
          <w:sz w:val="23"/>
          <w:szCs w:val="23"/>
          <w:shd w:val="clear" w:color="auto" w:fill="FFFFFF"/>
        </w:rPr>
        <w:t xml:space="preserve"> в п. 2.3. настоящего Договора и подписания товарно-сопроводительных документов без замечаний Покупателя.</w:t>
      </w:r>
    </w:p>
    <w:p w14:paraId="531E0176" w14:textId="3E2C4284" w:rsidR="009E6B85" w:rsidRPr="00021997" w:rsidRDefault="009E6B85" w:rsidP="009E6B85">
      <w:pPr>
        <w:spacing w:after="0"/>
        <w:rPr>
          <w:bCs/>
          <w:sz w:val="22"/>
          <w:szCs w:val="22"/>
        </w:rPr>
      </w:pPr>
      <w:r>
        <w:rPr>
          <w:rFonts w:eastAsia="Calibri"/>
          <w:bCs/>
          <w:color w:val="FF0000"/>
          <w:sz w:val="22"/>
          <w:szCs w:val="22"/>
          <w:lang w:eastAsia="en-US"/>
        </w:rPr>
        <w:t xml:space="preserve">        </w:t>
      </w:r>
      <w:r w:rsidRPr="00021997">
        <w:rPr>
          <w:rFonts w:eastAsia="Calibri"/>
          <w:bCs/>
          <w:color w:val="FF0000"/>
          <w:sz w:val="22"/>
          <w:szCs w:val="22"/>
          <w:lang w:eastAsia="en-US"/>
        </w:rPr>
        <w:t>Часть</w:t>
      </w:r>
      <w:r w:rsidRPr="00021997">
        <w:rPr>
          <w:bCs/>
          <w:color w:val="FF0000"/>
          <w:sz w:val="22"/>
          <w:szCs w:val="22"/>
        </w:rPr>
        <w:t xml:space="preserve"> №</w:t>
      </w:r>
      <w:r>
        <w:rPr>
          <w:bCs/>
          <w:color w:val="FF0000"/>
          <w:sz w:val="22"/>
          <w:szCs w:val="22"/>
        </w:rPr>
        <w:t>2</w:t>
      </w:r>
      <w:r w:rsidRPr="00021997">
        <w:rPr>
          <w:bCs/>
          <w:color w:val="FF0000"/>
          <w:sz w:val="22"/>
          <w:szCs w:val="22"/>
        </w:rPr>
        <w:t>:</w:t>
      </w:r>
    </w:p>
    <w:p w14:paraId="412AE3D5" w14:textId="723C3A15" w:rsidR="009E6B85" w:rsidRPr="00B955D8" w:rsidRDefault="009E6B85" w:rsidP="009E6B8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color w:val="0000FF"/>
          <w:sz w:val="22"/>
          <w:szCs w:val="22"/>
          <w:u w:val="single"/>
        </w:rPr>
      </w:pPr>
      <w:r w:rsidRPr="007B5D7C">
        <w:rPr>
          <w:sz w:val="22"/>
          <w:szCs w:val="22"/>
        </w:rPr>
        <w:t xml:space="preserve">- в размере 30 % (тридцати процентов) от общей суммы </w:t>
      </w:r>
      <w:r>
        <w:rPr>
          <w:sz w:val="22"/>
          <w:szCs w:val="22"/>
        </w:rPr>
        <w:t>Спецификации</w:t>
      </w:r>
      <w:r w:rsidR="00CA5911" w:rsidRPr="00CA5911">
        <w:t xml:space="preserve"> </w:t>
      </w:r>
      <w:r w:rsidR="00CA5911" w:rsidRPr="00CA5911">
        <w:rPr>
          <w:sz w:val="22"/>
          <w:szCs w:val="22"/>
        </w:rPr>
        <w:t>Часть №</w:t>
      </w:r>
      <w:r w:rsidR="00CA5911">
        <w:rPr>
          <w:sz w:val="22"/>
          <w:szCs w:val="22"/>
        </w:rPr>
        <w:t>2</w:t>
      </w:r>
      <w:r w:rsidR="00CA5911" w:rsidRPr="00CA591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(Приложение №1)</w:t>
      </w:r>
      <w:r w:rsidRPr="007B5D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Pr="007B5D7C">
        <w:rPr>
          <w:sz w:val="22"/>
          <w:szCs w:val="22"/>
        </w:rPr>
        <w:t>основании счета</w:t>
      </w:r>
      <w:r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 xml:space="preserve">в течение 7 (семи) рабочих дней с момента </w:t>
      </w:r>
      <w:r>
        <w:rPr>
          <w:sz w:val="22"/>
          <w:szCs w:val="22"/>
        </w:rPr>
        <w:t xml:space="preserve">получения уведомления </w:t>
      </w:r>
      <w:r w:rsidRPr="00485215">
        <w:rPr>
          <w:sz w:val="23"/>
          <w:szCs w:val="23"/>
        </w:rPr>
        <w:t xml:space="preserve">по электронной почте: </w:t>
      </w:r>
      <w:hyperlink r:id="rId46" w:history="1">
        <w:r w:rsidRPr="00B955D8">
          <w:rPr>
            <w:rStyle w:val="ab"/>
            <w:sz w:val="22"/>
            <w:szCs w:val="22"/>
          </w:rPr>
          <w:t>knyazev@airsurgut.ru</w:t>
        </w:r>
      </w:hyperlink>
      <w:r>
        <w:rPr>
          <w:rStyle w:val="ab"/>
          <w:sz w:val="23"/>
          <w:szCs w:val="23"/>
        </w:rPr>
        <w:t xml:space="preserve">, </w:t>
      </w:r>
      <w:hyperlink r:id="rId47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 о готовности к отгрузке Товара в адрес Покупателя (но не ранее 15.08.2026);</w:t>
      </w:r>
    </w:p>
    <w:p w14:paraId="257345A9" w14:textId="530B1E10" w:rsidR="009E6B85" w:rsidRPr="00485215" w:rsidRDefault="009E6B85" w:rsidP="009E6B85">
      <w:pPr>
        <w:spacing w:after="0"/>
        <w:ind w:firstLine="426"/>
        <w:rPr>
          <w:sz w:val="23"/>
          <w:szCs w:val="23"/>
          <w:shd w:val="clear" w:color="auto" w:fill="FFFFFF"/>
        </w:rPr>
      </w:pPr>
      <w:r w:rsidRPr="007B5D7C">
        <w:rPr>
          <w:sz w:val="22"/>
          <w:szCs w:val="22"/>
          <w:shd w:val="clear" w:color="auto" w:fill="FFFFFF"/>
        </w:rPr>
        <w:t xml:space="preserve">- в размере 70 % (семидесяти процентов) от общей суммы </w:t>
      </w:r>
      <w:r w:rsidRPr="009E6B85">
        <w:rPr>
          <w:sz w:val="22"/>
          <w:szCs w:val="22"/>
          <w:shd w:val="clear" w:color="auto" w:fill="FFFFFF"/>
        </w:rPr>
        <w:t>Спецификации</w:t>
      </w:r>
      <w:r w:rsidR="00CA5911" w:rsidRPr="00CA5911">
        <w:t xml:space="preserve"> </w:t>
      </w:r>
      <w:r w:rsidR="00CA5911" w:rsidRPr="00CA5911">
        <w:rPr>
          <w:sz w:val="22"/>
          <w:szCs w:val="22"/>
          <w:shd w:val="clear" w:color="auto" w:fill="FFFFFF"/>
        </w:rPr>
        <w:t>Часть №</w:t>
      </w:r>
      <w:r w:rsidR="00CA5911">
        <w:rPr>
          <w:sz w:val="22"/>
          <w:szCs w:val="22"/>
          <w:shd w:val="clear" w:color="auto" w:fill="FFFFFF"/>
        </w:rPr>
        <w:t>2</w:t>
      </w:r>
      <w:r w:rsidRPr="009E6B85">
        <w:rPr>
          <w:sz w:val="22"/>
          <w:szCs w:val="22"/>
          <w:shd w:val="clear" w:color="auto" w:fill="FFFFFF"/>
        </w:rPr>
        <w:t xml:space="preserve"> (Приложение №1)</w:t>
      </w:r>
      <w:r w:rsidRPr="007B5D7C">
        <w:rPr>
          <w:sz w:val="22"/>
          <w:szCs w:val="22"/>
          <w:shd w:val="clear" w:color="auto" w:fill="FFFFFF"/>
        </w:rPr>
        <w:t xml:space="preserve"> не позднее 7 (семи) рабочих дней на основании счета (счёта-фактуры),</w:t>
      </w:r>
      <w:r>
        <w:rPr>
          <w:sz w:val="22"/>
          <w:szCs w:val="22"/>
          <w:shd w:val="clear" w:color="auto" w:fill="FFFFFF"/>
        </w:rPr>
        <w:t xml:space="preserve"> </w:t>
      </w:r>
      <w:r w:rsidRPr="00485215">
        <w:rPr>
          <w:sz w:val="23"/>
          <w:szCs w:val="23"/>
          <w:shd w:val="clear" w:color="auto" w:fill="FFFFFF"/>
        </w:rPr>
        <w:t>после получения всего объема Товара по адрес</w:t>
      </w:r>
      <w:r w:rsidR="00400046">
        <w:rPr>
          <w:sz w:val="23"/>
          <w:szCs w:val="23"/>
          <w:shd w:val="clear" w:color="auto" w:fill="FFFFFF"/>
        </w:rPr>
        <w:t>у</w:t>
      </w:r>
      <w:r w:rsidRPr="00485215">
        <w:rPr>
          <w:sz w:val="23"/>
          <w:szCs w:val="23"/>
          <w:shd w:val="clear" w:color="auto" w:fill="FFFFFF"/>
        </w:rPr>
        <w:t>, указанн</w:t>
      </w:r>
      <w:r w:rsidR="00400046">
        <w:rPr>
          <w:sz w:val="23"/>
          <w:szCs w:val="23"/>
          <w:shd w:val="clear" w:color="auto" w:fill="FFFFFF"/>
        </w:rPr>
        <w:t>ому</w:t>
      </w:r>
      <w:r w:rsidRPr="00485215">
        <w:rPr>
          <w:sz w:val="23"/>
          <w:szCs w:val="23"/>
          <w:shd w:val="clear" w:color="auto" w:fill="FFFFFF"/>
        </w:rPr>
        <w:t xml:space="preserve"> в п. 2.3. настоящего Договора и подписания товарно-сопроводительных документов без замечаний Покупателя.</w:t>
      </w:r>
    </w:p>
    <w:p w14:paraId="589277D5" w14:textId="2E034958" w:rsidR="00021997" w:rsidRPr="00021997" w:rsidRDefault="00021997" w:rsidP="00021997">
      <w:pPr>
        <w:spacing w:after="0"/>
        <w:rPr>
          <w:bCs/>
          <w:color w:val="FF0000"/>
          <w:sz w:val="22"/>
          <w:szCs w:val="22"/>
        </w:rPr>
      </w:pPr>
      <w:r w:rsidRPr="00021997">
        <w:rPr>
          <w:rFonts w:eastAsia="Calibri"/>
          <w:bCs/>
          <w:color w:val="FF0000"/>
          <w:sz w:val="22"/>
          <w:szCs w:val="22"/>
          <w:lang w:eastAsia="en-US"/>
        </w:rPr>
        <w:t xml:space="preserve">        Часть</w:t>
      </w:r>
      <w:r w:rsidRPr="00021997">
        <w:rPr>
          <w:bCs/>
          <w:color w:val="FF0000"/>
          <w:sz w:val="22"/>
          <w:szCs w:val="22"/>
        </w:rPr>
        <w:t xml:space="preserve"> №3:</w:t>
      </w:r>
    </w:p>
    <w:p w14:paraId="176B1F42" w14:textId="1B6BD4BA" w:rsidR="00021997" w:rsidRPr="00B955D8" w:rsidRDefault="00021997" w:rsidP="00B955D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rPr>
          <w:color w:val="0000FF"/>
          <w:sz w:val="22"/>
          <w:szCs w:val="22"/>
          <w:u w:val="single"/>
        </w:rPr>
      </w:pPr>
      <w:r w:rsidRPr="007B5D7C">
        <w:rPr>
          <w:sz w:val="22"/>
          <w:szCs w:val="22"/>
        </w:rPr>
        <w:t xml:space="preserve">- в размере 30 % (тридцати процентов) от общей суммы </w:t>
      </w:r>
      <w:r w:rsidR="009E6B85" w:rsidRPr="009E6B85">
        <w:rPr>
          <w:sz w:val="22"/>
          <w:szCs w:val="22"/>
        </w:rPr>
        <w:t>Спецификации</w:t>
      </w:r>
      <w:r w:rsidR="00CA5911" w:rsidRPr="00CA5911">
        <w:t xml:space="preserve"> </w:t>
      </w:r>
      <w:r w:rsidR="00CA5911" w:rsidRPr="00CA5911">
        <w:rPr>
          <w:sz w:val="22"/>
          <w:szCs w:val="22"/>
        </w:rPr>
        <w:t>Часть №</w:t>
      </w:r>
      <w:r w:rsidR="00CA5911">
        <w:rPr>
          <w:sz w:val="22"/>
          <w:szCs w:val="22"/>
        </w:rPr>
        <w:t>3</w:t>
      </w:r>
      <w:r w:rsidR="00CA5911" w:rsidRPr="00CA5911">
        <w:rPr>
          <w:sz w:val="22"/>
          <w:szCs w:val="22"/>
        </w:rPr>
        <w:t xml:space="preserve"> </w:t>
      </w:r>
      <w:r w:rsidR="009E6B85" w:rsidRPr="009E6B85">
        <w:rPr>
          <w:sz w:val="22"/>
          <w:szCs w:val="22"/>
        </w:rPr>
        <w:t xml:space="preserve"> (Приложение №1) </w:t>
      </w:r>
      <w:r w:rsidRPr="007B5D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Pr="007B5D7C">
        <w:rPr>
          <w:sz w:val="22"/>
          <w:szCs w:val="22"/>
        </w:rPr>
        <w:t>основании счета</w:t>
      </w:r>
      <w:r>
        <w:rPr>
          <w:sz w:val="22"/>
          <w:szCs w:val="22"/>
        </w:rPr>
        <w:t xml:space="preserve"> </w:t>
      </w:r>
      <w:r w:rsidRPr="007B5D7C">
        <w:rPr>
          <w:sz w:val="22"/>
          <w:szCs w:val="22"/>
        </w:rPr>
        <w:t xml:space="preserve">в течение 7 (семи) рабочих дней с момента </w:t>
      </w:r>
      <w:r>
        <w:rPr>
          <w:sz w:val="22"/>
          <w:szCs w:val="22"/>
        </w:rPr>
        <w:t xml:space="preserve">получения уведомления </w:t>
      </w:r>
      <w:r w:rsidRPr="00485215">
        <w:rPr>
          <w:sz w:val="23"/>
          <w:szCs w:val="23"/>
        </w:rPr>
        <w:t xml:space="preserve">по электронной почте: </w:t>
      </w:r>
      <w:hyperlink r:id="rId48" w:history="1">
        <w:r w:rsidR="00B955D8" w:rsidRPr="00B955D8">
          <w:rPr>
            <w:rStyle w:val="ab"/>
            <w:sz w:val="22"/>
            <w:szCs w:val="22"/>
          </w:rPr>
          <w:t>knyazev@airsurgut.ru</w:t>
        </w:r>
      </w:hyperlink>
      <w:r>
        <w:rPr>
          <w:rStyle w:val="ab"/>
          <w:sz w:val="23"/>
          <w:szCs w:val="23"/>
        </w:rPr>
        <w:t xml:space="preserve">, </w:t>
      </w:r>
      <w:hyperlink r:id="rId49" w:history="1">
        <w:r>
          <w:rPr>
            <w:rStyle w:val="ab"/>
            <w:sz w:val="22"/>
            <w:szCs w:val="22"/>
          </w:rPr>
          <w:t>office@airsurgut.ru</w:t>
        </w:r>
      </w:hyperlink>
      <w:r>
        <w:rPr>
          <w:sz w:val="22"/>
          <w:szCs w:val="22"/>
        </w:rPr>
        <w:t xml:space="preserve">  о готовности к отгрузке Товара в адрес Покупателя (но не ранее </w:t>
      </w:r>
      <w:r w:rsidR="00B72CE3">
        <w:rPr>
          <w:sz w:val="22"/>
          <w:szCs w:val="22"/>
        </w:rPr>
        <w:t>15</w:t>
      </w:r>
      <w:r>
        <w:rPr>
          <w:sz w:val="22"/>
          <w:szCs w:val="22"/>
        </w:rPr>
        <w:t>.06.202</w:t>
      </w:r>
      <w:r w:rsidR="00B955D8">
        <w:rPr>
          <w:sz w:val="22"/>
          <w:szCs w:val="22"/>
        </w:rPr>
        <w:t>6</w:t>
      </w:r>
      <w:r>
        <w:rPr>
          <w:sz w:val="22"/>
          <w:szCs w:val="22"/>
        </w:rPr>
        <w:t>);</w:t>
      </w:r>
    </w:p>
    <w:p w14:paraId="1F7D181C" w14:textId="33EDA492" w:rsidR="00682140" w:rsidRPr="00485215" w:rsidRDefault="00021997" w:rsidP="00021997">
      <w:pPr>
        <w:spacing w:after="0"/>
        <w:ind w:firstLine="426"/>
        <w:rPr>
          <w:sz w:val="23"/>
          <w:szCs w:val="23"/>
          <w:shd w:val="clear" w:color="auto" w:fill="FFFFFF"/>
        </w:rPr>
      </w:pPr>
      <w:r w:rsidRPr="007B5D7C">
        <w:rPr>
          <w:sz w:val="22"/>
          <w:szCs w:val="22"/>
          <w:shd w:val="clear" w:color="auto" w:fill="FFFFFF"/>
        </w:rPr>
        <w:t xml:space="preserve">- в размере 70 % (семидесяти процентов) от общей суммы </w:t>
      </w:r>
      <w:r w:rsidR="009E6B85" w:rsidRPr="009E6B85">
        <w:rPr>
          <w:sz w:val="22"/>
          <w:szCs w:val="22"/>
          <w:shd w:val="clear" w:color="auto" w:fill="FFFFFF"/>
        </w:rPr>
        <w:t xml:space="preserve">Спецификации </w:t>
      </w:r>
      <w:r w:rsidR="00CA5911" w:rsidRPr="00CA5911">
        <w:rPr>
          <w:sz w:val="22"/>
          <w:szCs w:val="22"/>
          <w:shd w:val="clear" w:color="auto" w:fill="FFFFFF"/>
        </w:rPr>
        <w:t>Часть №</w:t>
      </w:r>
      <w:r w:rsidR="00CA5911">
        <w:rPr>
          <w:sz w:val="22"/>
          <w:szCs w:val="22"/>
          <w:shd w:val="clear" w:color="auto" w:fill="FFFFFF"/>
        </w:rPr>
        <w:t>3</w:t>
      </w:r>
      <w:r w:rsidR="00CA5911" w:rsidRPr="00CA5911">
        <w:rPr>
          <w:sz w:val="22"/>
          <w:szCs w:val="22"/>
          <w:shd w:val="clear" w:color="auto" w:fill="FFFFFF"/>
        </w:rPr>
        <w:t xml:space="preserve"> </w:t>
      </w:r>
      <w:r w:rsidR="009E6B85" w:rsidRPr="009E6B85">
        <w:rPr>
          <w:sz w:val="22"/>
          <w:szCs w:val="22"/>
          <w:shd w:val="clear" w:color="auto" w:fill="FFFFFF"/>
        </w:rPr>
        <w:t xml:space="preserve">(Приложение №1) </w:t>
      </w:r>
      <w:r w:rsidR="009E6B85" w:rsidRPr="007B5D7C">
        <w:rPr>
          <w:sz w:val="22"/>
          <w:szCs w:val="22"/>
          <w:shd w:val="clear" w:color="auto" w:fill="FFFFFF"/>
        </w:rPr>
        <w:t>не</w:t>
      </w:r>
      <w:r w:rsidRPr="007B5D7C">
        <w:rPr>
          <w:sz w:val="22"/>
          <w:szCs w:val="22"/>
          <w:shd w:val="clear" w:color="auto" w:fill="FFFFFF"/>
        </w:rPr>
        <w:t xml:space="preserve"> позднее 7 (семи) рабочих дней на основании счета (счёта-фактуры)</w:t>
      </w:r>
      <w:r>
        <w:rPr>
          <w:sz w:val="22"/>
          <w:szCs w:val="22"/>
          <w:shd w:val="clear" w:color="auto" w:fill="FFFFFF"/>
        </w:rPr>
        <w:t xml:space="preserve"> </w:t>
      </w:r>
      <w:r w:rsidRPr="00485215">
        <w:rPr>
          <w:sz w:val="23"/>
          <w:szCs w:val="23"/>
          <w:shd w:val="clear" w:color="auto" w:fill="FFFFFF"/>
        </w:rPr>
        <w:t>после получения всего объема Товара по адрес</w:t>
      </w:r>
      <w:r>
        <w:rPr>
          <w:sz w:val="23"/>
          <w:szCs w:val="23"/>
          <w:shd w:val="clear" w:color="auto" w:fill="FFFFFF"/>
        </w:rPr>
        <w:t>у</w:t>
      </w:r>
      <w:r w:rsidRPr="00485215">
        <w:rPr>
          <w:sz w:val="23"/>
          <w:szCs w:val="23"/>
          <w:shd w:val="clear" w:color="auto" w:fill="FFFFFF"/>
        </w:rPr>
        <w:t>, указанн</w:t>
      </w:r>
      <w:r>
        <w:rPr>
          <w:sz w:val="23"/>
          <w:szCs w:val="23"/>
          <w:shd w:val="clear" w:color="auto" w:fill="FFFFFF"/>
        </w:rPr>
        <w:t>ому</w:t>
      </w:r>
      <w:r w:rsidRPr="00485215">
        <w:rPr>
          <w:sz w:val="23"/>
          <w:szCs w:val="23"/>
          <w:shd w:val="clear" w:color="auto" w:fill="FFFFFF"/>
        </w:rPr>
        <w:t xml:space="preserve"> в п. 2.3. настоящего Договора и подписания товарно-сопроводительных документов без замечаний Покупателя.</w:t>
      </w:r>
    </w:p>
    <w:p w14:paraId="1D12A12C" w14:textId="62D1E35F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6EBDD4E5" w14:textId="7B35D6B1" w:rsidR="00682140" w:rsidRPr="00485215" w:rsidRDefault="00D640CF" w:rsidP="00485215">
      <w:pPr>
        <w:spacing w:after="0"/>
        <w:ind w:firstLine="555"/>
        <w:rPr>
          <w:sz w:val="23"/>
          <w:szCs w:val="23"/>
        </w:rPr>
      </w:pPr>
      <w:bookmarkStart w:id="9" w:name="_Hlk192078984"/>
      <w:r w:rsidRPr="00485215">
        <w:rPr>
          <w:sz w:val="23"/>
          <w:szCs w:val="23"/>
        </w:rPr>
        <w:t>4.4.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bookmarkEnd w:id="9"/>
    <w:p w14:paraId="039D5313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4588B95F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5. СЕРТИФИКАЦИЯ, УПАКОВКА ТОВАРА, ГАРАНТИЯ</w:t>
      </w:r>
    </w:p>
    <w:p w14:paraId="293C5791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0AF8184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6AC894B7" w14:textId="1D595606" w:rsidR="00682140" w:rsidRDefault="00682140" w:rsidP="00485215">
      <w:pPr>
        <w:pStyle w:val="af"/>
        <w:rPr>
          <w:rFonts w:eastAsia="Calibri"/>
          <w:iCs/>
          <w:sz w:val="23"/>
          <w:szCs w:val="23"/>
        </w:rPr>
      </w:pPr>
      <w:r w:rsidRPr="00485215">
        <w:rPr>
          <w:sz w:val="23"/>
          <w:szCs w:val="23"/>
        </w:rPr>
        <w:lastRenderedPageBreak/>
        <w:t xml:space="preserve">          5.3. </w:t>
      </w:r>
      <w:r w:rsidRPr="00485215">
        <w:rPr>
          <w:sz w:val="23"/>
          <w:szCs w:val="23"/>
          <w:shd w:val="clear" w:color="auto" w:fill="FFFFFF"/>
        </w:rPr>
        <w:t xml:space="preserve">Срок гарантии </w:t>
      </w:r>
      <w:r w:rsidRPr="00485215">
        <w:rPr>
          <w:sz w:val="23"/>
          <w:szCs w:val="23"/>
        </w:rPr>
        <w:t xml:space="preserve">(хранение) завода-изготовителя </w:t>
      </w:r>
      <w:r w:rsidRPr="00485215">
        <w:rPr>
          <w:sz w:val="23"/>
          <w:szCs w:val="23"/>
          <w:shd w:val="clear" w:color="auto" w:fill="FFFFFF"/>
        </w:rPr>
        <w:t>на Товар составляет</w:t>
      </w:r>
      <w:r w:rsidRPr="00485215">
        <w:rPr>
          <w:sz w:val="23"/>
          <w:szCs w:val="23"/>
        </w:rPr>
        <w:t xml:space="preserve"> </w:t>
      </w:r>
      <w:r w:rsidRPr="00485215">
        <w:rPr>
          <w:sz w:val="23"/>
          <w:szCs w:val="23"/>
          <w:shd w:val="clear" w:color="auto" w:fill="FFFFFF"/>
        </w:rPr>
        <w:t xml:space="preserve">____________ </w:t>
      </w:r>
      <w:r w:rsidRPr="00485215">
        <w:rPr>
          <w:i/>
          <w:sz w:val="23"/>
          <w:szCs w:val="23"/>
          <w:shd w:val="clear" w:color="auto" w:fill="FFFFFF"/>
        </w:rPr>
        <w:t>(указывается Поставщиком в заявке)</w:t>
      </w:r>
      <w:r w:rsidRPr="00485215">
        <w:rPr>
          <w:sz w:val="23"/>
          <w:szCs w:val="23"/>
          <w:shd w:val="clear" w:color="auto" w:fill="FFFFFF"/>
        </w:rPr>
        <w:t xml:space="preserve"> </w:t>
      </w:r>
      <w:r w:rsidRPr="00485215">
        <w:rPr>
          <w:rFonts w:eastAsia="Calibri"/>
          <w:iCs/>
          <w:sz w:val="23"/>
          <w:szCs w:val="23"/>
        </w:rPr>
        <w:t xml:space="preserve">с момента подписания </w:t>
      </w:r>
      <w:r w:rsidRPr="00485215">
        <w:rPr>
          <w:sz w:val="23"/>
          <w:szCs w:val="23"/>
        </w:rPr>
        <w:t>товарно-сопроводительной документации без замечания Покупателя</w:t>
      </w:r>
      <w:r w:rsidRPr="00485215">
        <w:rPr>
          <w:rFonts w:eastAsia="Calibri"/>
          <w:iCs/>
          <w:sz w:val="23"/>
          <w:szCs w:val="23"/>
        </w:rPr>
        <w:t>.</w:t>
      </w:r>
    </w:p>
    <w:p w14:paraId="3DDF7654" w14:textId="55D3BA06" w:rsidR="00A03EBE" w:rsidRPr="00A03EBE" w:rsidRDefault="00A03EBE" w:rsidP="00A03EBE">
      <w:pPr>
        <w:spacing w:after="0"/>
        <w:ind w:right="-19" w:firstLine="709"/>
        <w:rPr>
          <w:sz w:val="22"/>
          <w:szCs w:val="22"/>
        </w:rPr>
      </w:pPr>
      <w:r w:rsidRPr="000D7CD2">
        <w:rPr>
          <w:sz w:val="22"/>
          <w:szCs w:val="22"/>
        </w:rPr>
        <w:t xml:space="preserve">Остаточный срок годности </w:t>
      </w:r>
      <w:r>
        <w:rPr>
          <w:sz w:val="22"/>
          <w:szCs w:val="22"/>
        </w:rPr>
        <w:t>Т</w:t>
      </w:r>
      <w:r w:rsidRPr="000D7CD2">
        <w:rPr>
          <w:sz w:val="22"/>
          <w:szCs w:val="22"/>
        </w:rPr>
        <w:t>овара</w:t>
      </w:r>
      <w:r>
        <w:rPr>
          <w:sz w:val="22"/>
          <w:szCs w:val="22"/>
        </w:rPr>
        <w:t xml:space="preserve"> на момент поставки составляет не менее 70% от срока годности, определенного </w:t>
      </w:r>
      <w:r w:rsidRPr="00485215">
        <w:rPr>
          <w:sz w:val="23"/>
          <w:szCs w:val="23"/>
        </w:rPr>
        <w:t>завод</w:t>
      </w:r>
      <w:r>
        <w:rPr>
          <w:sz w:val="23"/>
          <w:szCs w:val="23"/>
        </w:rPr>
        <w:t>ом</w:t>
      </w:r>
      <w:r w:rsidRPr="00485215">
        <w:rPr>
          <w:sz w:val="23"/>
          <w:szCs w:val="23"/>
        </w:rPr>
        <w:t>-изготовителя</w:t>
      </w:r>
      <w:r w:rsidRPr="000D7CD2">
        <w:rPr>
          <w:sz w:val="22"/>
          <w:szCs w:val="22"/>
        </w:rPr>
        <w:t>.</w:t>
      </w:r>
    </w:p>
    <w:p w14:paraId="2BFE1569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4D882A65" w14:textId="77777777" w:rsidR="00682140" w:rsidRPr="00485215" w:rsidRDefault="00682140" w:rsidP="00485215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>5.5. Поставщик поставляет Товар в упаковке, обеспечивающей его сохранность, без каких-либо повреждений.</w:t>
      </w:r>
    </w:p>
    <w:p w14:paraId="7BCF48F1" w14:textId="77777777" w:rsidR="00682140" w:rsidRPr="00485215" w:rsidRDefault="00682140" w:rsidP="00485215">
      <w:pPr>
        <w:spacing w:after="0"/>
        <w:rPr>
          <w:sz w:val="23"/>
          <w:szCs w:val="23"/>
          <w:shd w:val="clear" w:color="auto" w:fill="FFFFFF"/>
        </w:rPr>
      </w:pPr>
    </w:p>
    <w:p w14:paraId="5A2E471A" w14:textId="77777777" w:rsidR="00682140" w:rsidRPr="00485215" w:rsidRDefault="00682140" w:rsidP="00485215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485215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3C6A8C88" w14:textId="70173500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0,1% от суммы задолженности за каждый день просрочки до дня фактического исполнения обязательств. </w:t>
      </w:r>
    </w:p>
    <w:p w14:paraId="5E9E204F" w14:textId="73DED2B1" w:rsidR="00682140" w:rsidRPr="00485215" w:rsidRDefault="00682140" w:rsidP="00485215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85215">
        <w:rPr>
          <w:sz w:val="23"/>
          <w:szCs w:val="23"/>
          <w:shd w:val="clear" w:color="auto" w:fill="FFFFFF"/>
        </w:rPr>
        <w:t xml:space="preserve"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</w:t>
      </w:r>
      <w:r w:rsidR="00A03EBE">
        <w:rPr>
          <w:sz w:val="23"/>
          <w:szCs w:val="23"/>
          <w:shd w:val="clear" w:color="auto" w:fill="FFFFFF"/>
        </w:rPr>
        <w:t>Д</w:t>
      </w:r>
      <w:r w:rsidRPr="00485215">
        <w:rPr>
          <w:sz w:val="23"/>
          <w:szCs w:val="23"/>
          <w:shd w:val="clear" w:color="auto" w:fill="FFFFFF"/>
        </w:rPr>
        <w:t>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734A6DE8" w14:textId="162AEA1F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  <w:shd w:val="clear" w:color="auto" w:fill="FFFFFF"/>
        </w:rPr>
        <w:t>6.3. При нарушении Пост</w:t>
      </w:r>
      <w:r w:rsidRPr="00485215">
        <w:rPr>
          <w:sz w:val="23"/>
          <w:szCs w:val="23"/>
        </w:rPr>
        <w:t>авщиком сроков поставки Товара, предусмотренных настоящим Договором,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09675D1D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5D6BD084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0C2B2D86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6F7E31C9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748F07E" w14:textId="77777777" w:rsidR="00682140" w:rsidRPr="00485215" w:rsidRDefault="00682140" w:rsidP="00485215">
      <w:pPr>
        <w:tabs>
          <w:tab w:val="left" w:pos="567"/>
        </w:tabs>
        <w:spacing w:after="0"/>
        <w:rPr>
          <w:iCs/>
          <w:sz w:val="23"/>
          <w:szCs w:val="23"/>
        </w:rPr>
      </w:pPr>
      <w:r w:rsidRPr="00485215">
        <w:rPr>
          <w:sz w:val="23"/>
          <w:szCs w:val="23"/>
        </w:rPr>
        <w:t xml:space="preserve">          6.8. </w:t>
      </w:r>
      <w:r w:rsidRPr="00485215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243EF102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1DB0AE66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1E1F3C46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2F580C44" w14:textId="77777777" w:rsidR="00682140" w:rsidRPr="00485215" w:rsidRDefault="00682140" w:rsidP="00485215">
      <w:pPr>
        <w:spacing w:after="0"/>
        <w:ind w:firstLine="567"/>
        <w:contextualSpacing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5FDB6771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7F1C329D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77CEA5B2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4DB796D3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1721EB8E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lastRenderedPageBreak/>
        <w:t xml:space="preserve">- </w:t>
      </w:r>
      <w:r w:rsidRPr="00485215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0B566455" w14:textId="77777777" w:rsidR="00682140" w:rsidRPr="00485215" w:rsidRDefault="00682140" w:rsidP="00485215">
      <w:pPr>
        <w:spacing w:after="0"/>
        <w:ind w:firstLine="567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0C53B7C5" w14:textId="77777777" w:rsidR="00682140" w:rsidRPr="00485215" w:rsidRDefault="00682140" w:rsidP="00485215">
      <w:pPr>
        <w:spacing w:after="0"/>
        <w:rPr>
          <w:iCs/>
          <w:sz w:val="23"/>
          <w:szCs w:val="23"/>
        </w:rPr>
      </w:pPr>
      <w:r w:rsidRPr="00485215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02BDBE76" w14:textId="77777777" w:rsidR="00682140" w:rsidRPr="00485215" w:rsidRDefault="00682140" w:rsidP="00485215">
      <w:pPr>
        <w:spacing w:after="0"/>
        <w:ind w:firstLine="567"/>
        <w:contextualSpacing/>
        <w:rPr>
          <w:rFonts w:eastAsia="Calibri"/>
          <w:iCs/>
          <w:sz w:val="23"/>
          <w:szCs w:val="23"/>
          <w:lang w:eastAsia="en-US"/>
        </w:rPr>
      </w:pPr>
      <w:r w:rsidRPr="00485215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44069B1" w14:textId="77777777" w:rsidR="00682140" w:rsidRPr="00485215" w:rsidRDefault="00682140" w:rsidP="00485215">
      <w:pPr>
        <w:spacing w:after="0"/>
        <w:rPr>
          <w:sz w:val="23"/>
          <w:szCs w:val="23"/>
        </w:rPr>
      </w:pPr>
      <w:r w:rsidRPr="00485215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76238750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4C0AFB01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5C4C216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</w:p>
    <w:p w14:paraId="6FAAC75B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05AEE4D3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7. АНТИКОРРУПЦИОННАЯ ОГОВОРКА</w:t>
      </w:r>
    </w:p>
    <w:p w14:paraId="218D2262" w14:textId="77777777" w:rsidR="00682140" w:rsidRPr="00485215" w:rsidRDefault="00682140" w:rsidP="00485215">
      <w:pPr>
        <w:tabs>
          <w:tab w:val="left" w:pos="4678"/>
        </w:tabs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3E6CD820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70AC2B40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804181C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701DA656" w14:textId="292A4333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3C832BFA" w14:textId="5560B4B2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7.2.2. не зарегистрированы в оффшорной зоне;</w:t>
      </w:r>
    </w:p>
    <w:p w14:paraId="0F3ADDAE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6057171A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0A4FC13E" w14:textId="43591EAE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30B50E1D" w14:textId="77777777" w:rsidR="00682140" w:rsidRPr="00485215" w:rsidRDefault="00682140" w:rsidP="00485215">
      <w:pPr>
        <w:spacing w:after="0"/>
        <w:rPr>
          <w:sz w:val="23"/>
          <w:szCs w:val="23"/>
        </w:rPr>
      </w:pPr>
    </w:p>
    <w:p w14:paraId="2CEB36EB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8. ЗАВЕРЕНИЯ ОБ ОБСТОЯТЕЛЬСТВАХ</w:t>
      </w:r>
    </w:p>
    <w:p w14:paraId="56A69AAE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5088DFB9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2DFBA63B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485215">
        <w:rPr>
          <w:rStyle w:val="afffc"/>
          <w:sz w:val="23"/>
          <w:szCs w:val="23"/>
        </w:rPr>
        <w:t xml:space="preserve"> </w:t>
      </w:r>
      <w:r w:rsidRPr="00485215">
        <w:rPr>
          <w:sz w:val="23"/>
          <w:szCs w:val="23"/>
        </w:rPr>
        <w:t xml:space="preserve">договора. </w:t>
      </w:r>
    </w:p>
    <w:p w14:paraId="2A250019" w14:textId="23E59CF1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56D53294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bookmarkStart w:id="10" w:name="_Hlk192079057"/>
      <w:r w:rsidRPr="003847E9">
        <w:rPr>
          <w:sz w:val="23"/>
          <w:szCs w:val="23"/>
          <w:highlight w:val="yellow"/>
        </w:rPr>
        <w:t>8.4. Оговорка УСН (данный пункт включается если Победитель закупки находится на УСН:</w:t>
      </w:r>
    </w:p>
    <w:p w14:paraId="4C023BDF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0CBFA744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2F809998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73913767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25076CCC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28E583AF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lastRenderedPageBreak/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485215">
        <w:rPr>
          <w:sz w:val="23"/>
          <w:szCs w:val="23"/>
        </w:rPr>
        <w:t>субисполнителями</w:t>
      </w:r>
      <w:proofErr w:type="spellEnd"/>
      <w:r w:rsidRPr="00485215">
        <w:rPr>
          <w:sz w:val="23"/>
          <w:szCs w:val="23"/>
        </w:rPr>
        <w:t xml:space="preserve"> по договорам, связанным с исполнением настоящего Договора.</w:t>
      </w:r>
    </w:p>
    <w:p w14:paraId="07F9A58C" w14:textId="77777777" w:rsidR="00B35C9F" w:rsidRPr="00485215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688190AD" w14:textId="1E946656" w:rsidR="00682140" w:rsidRDefault="00B35C9F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bookmarkEnd w:id="10"/>
    <w:p w14:paraId="4D9835A2" w14:textId="77777777" w:rsidR="00682140" w:rsidRPr="00485215" w:rsidRDefault="00682140" w:rsidP="00485215">
      <w:pPr>
        <w:spacing w:after="0"/>
        <w:ind w:firstLine="567"/>
        <w:jc w:val="center"/>
        <w:rPr>
          <w:b/>
          <w:bCs/>
          <w:sz w:val="23"/>
          <w:szCs w:val="23"/>
        </w:rPr>
      </w:pPr>
      <w:r w:rsidRPr="00485215">
        <w:rPr>
          <w:b/>
          <w:bCs/>
          <w:sz w:val="23"/>
          <w:szCs w:val="23"/>
        </w:rPr>
        <w:t>9. ФОРС-МАЖОР</w:t>
      </w:r>
    </w:p>
    <w:p w14:paraId="634E5A32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4FE721E8" w14:textId="77777777" w:rsidR="00682140" w:rsidRPr="00485215" w:rsidRDefault="00682140" w:rsidP="00485215">
      <w:pPr>
        <w:shd w:val="clear" w:color="auto" w:fill="FFFFFF"/>
        <w:spacing w:after="0"/>
        <w:ind w:right="4"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710C90C7" w14:textId="77777777" w:rsidR="00682140" w:rsidRPr="00485215" w:rsidRDefault="00682140" w:rsidP="00485215">
      <w:pPr>
        <w:shd w:val="clear" w:color="auto" w:fill="FFFFFF"/>
        <w:tabs>
          <w:tab w:val="left" w:pos="567"/>
        </w:tabs>
        <w:spacing w:after="0"/>
        <w:ind w:right="24"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0A1B17C9" w14:textId="77777777" w:rsidR="00682140" w:rsidRPr="00485215" w:rsidRDefault="00682140" w:rsidP="00485215">
      <w:pPr>
        <w:shd w:val="clear" w:color="auto" w:fill="FFFFFF"/>
        <w:spacing w:after="0"/>
        <w:ind w:right="14" w:firstLine="567"/>
        <w:rPr>
          <w:sz w:val="23"/>
          <w:szCs w:val="23"/>
        </w:rPr>
      </w:pPr>
      <w:r w:rsidRPr="00485215">
        <w:rPr>
          <w:sz w:val="23"/>
          <w:szCs w:val="23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6C063F39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10. РАЗРЕШЕНИЕ СПОРОВ</w:t>
      </w:r>
    </w:p>
    <w:p w14:paraId="46B45316" w14:textId="78274326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 xml:space="preserve">10.1. </w:t>
      </w:r>
      <w:r w:rsidR="00EF37CE" w:rsidRPr="00485215">
        <w:rPr>
          <w:sz w:val="23"/>
          <w:szCs w:val="23"/>
        </w:rPr>
        <w:t>В случае невозможности разрешения споров и разногласий в претензионном порядке</w:t>
      </w:r>
      <w:r w:rsidRPr="00485215">
        <w:rPr>
          <w:sz w:val="23"/>
          <w:szCs w:val="23"/>
        </w:rPr>
        <w:t xml:space="preserve">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</w:t>
      </w:r>
      <w:r w:rsidR="00B35C9F" w:rsidRPr="00485215">
        <w:rPr>
          <w:sz w:val="23"/>
          <w:szCs w:val="23"/>
        </w:rPr>
        <w:t>С</w:t>
      </w:r>
      <w:r w:rsidRPr="00485215">
        <w:rPr>
          <w:sz w:val="23"/>
          <w:szCs w:val="23"/>
        </w:rPr>
        <w:t>тороной.</w:t>
      </w:r>
    </w:p>
    <w:p w14:paraId="022AAA75" w14:textId="77777777" w:rsidR="00682140" w:rsidRPr="00485215" w:rsidRDefault="00682140" w:rsidP="00485215">
      <w:pPr>
        <w:spacing w:after="0"/>
        <w:ind w:firstLine="567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11. ПРОЧИЕ УСЛОВИЯ</w:t>
      </w:r>
    </w:p>
    <w:p w14:paraId="39D9EB06" w14:textId="77777777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781A1893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1C2DB69E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20C37E94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06DBA991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3404E330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lastRenderedPageBreak/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A8C752A" w14:textId="77777777" w:rsidR="00682140" w:rsidRPr="00485215" w:rsidRDefault="00682140" w:rsidP="00485215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3977A619" w14:textId="77777777" w:rsidR="00682140" w:rsidRPr="00485215" w:rsidRDefault="00682140" w:rsidP="00485215">
      <w:pPr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3E2BDEC1" w14:textId="77777777" w:rsidR="00682140" w:rsidRPr="00485215" w:rsidRDefault="00682140" w:rsidP="00485215">
      <w:pPr>
        <w:spacing w:after="0"/>
        <w:ind w:firstLine="567"/>
        <w:rPr>
          <w:snapToGrid w:val="0"/>
          <w:sz w:val="23"/>
          <w:szCs w:val="23"/>
        </w:rPr>
      </w:pPr>
      <w:r w:rsidRPr="00485215">
        <w:rPr>
          <w:sz w:val="23"/>
          <w:szCs w:val="23"/>
        </w:rPr>
        <w:t xml:space="preserve">11.9. </w:t>
      </w:r>
      <w:r w:rsidRPr="00485215">
        <w:rPr>
          <w:snapToGrid w:val="0"/>
          <w:sz w:val="23"/>
          <w:szCs w:val="23"/>
        </w:rPr>
        <w:t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40D6B81" w14:textId="77777777" w:rsidR="00682140" w:rsidRPr="00485215" w:rsidRDefault="00682140" w:rsidP="00485215">
      <w:pPr>
        <w:widowControl w:val="0"/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85215">
        <w:rPr>
          <w:color w:val="000000"/>
          <w:sz w:val="23"/>
          <w:szCs w:val="23"/>
        </w:rPr>
        <w:t xml:space="preserve">11.10. </w:t>
      </w:r>
      <w:r w:rsidRPr="00485215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01E20218" w14:textId="15398D1D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-со стороны Поставщика</w:t>
      </w:r>
      <w:r w:rsidR="00D81AB2">
        <w:rPr>
          <w:sz w:val="23"/>
          <w:szCs w:val="23"/>
        </w:rPr>
        <w:t>:</w:t>
      </w:r>
      <w:r w:rsidRPr="00485215">
        <w:rPr>
          <w:sz w:val="23"/>
          <w:szCs w:val="23"/>
        </w:rPr>
        <w:t xml:space="preserve"> ________________________________ </w:t>
      </w:r>
      <w:r w:rsidRPr="00485215">
        <w:rPr>
          <w:i/>
          <w:sz w:val="23"/>
          <w:szCs w:val="23"/>
        </w:rPr>
        <w:t xml:space="preserve">(указывается Ф.И.О., должность представителя) </w:t>
      </w:r>
      <w:r w:rsidRPr="00485215">
        <w:rPr>
          <w:sz w:val="23"/>
          <w:szCs w:val="23"/>
        </w:rPr>
        <w:t xml:space="preserve">телефон: _______________; </w:t>
      </w:r>
    </w:p>
    <w:p w14:paraId="5676F81B" w14:textId="05E130DE" w:rsidR="00682140" w:rsidRPr="00B955D8" w:rsidRDefault="00682140" w:rsidP="00485215">
      <w:pPr>
        <w:spacing w:after="0"/>
        <w:ind w:firstLine="567"/>
        <w:rPr>
          <w:color w:val="FF0000"/>
          <w:sz w:val="23"/>
          <w:szCs w:val="23"/>
        </w:rPr>
      </w:pPr>
      <w:r w:rsidRPr="00485215">
        <w:rPr>
          <w:sz w:val="23"/>
          <w:szCs w:val="23"/>
        </w:rPr>
        <w:t>-со стороны Покупателя:</w:t>
      </w:r>
      <w:r w:rsidRPr="00485215">
        <w:rPr>
          <w:color w:val="000000"/>
          <w:sz w:val="23"/>
          <w:szCs w:val="23"/>
        </w:rPr>
        <w:t xml:space="preserve"> </w:t>
      </w:r>
      <w:r w:rsidR="00B955D8">
        <w:rPr>
          <w:sz w:val="23"/>
          <w:szCs w:val="23"/>
        </w:rPr>
        <w:t>Князев Константин Николаевич</w:t>
      </w:r>
      <w:r w:rsidRPr="00485215">
        <w:rPr>
          <w:sz w:val="23"/>
          <w:szCs w:val="23"/>
        </w:rPr>
        <w:t xml:space="preserve">, начальник Аэродромной службы АО «Аэропорт Сургут», 8 (3462) 770-165, </w:t>
      </w:r>
      <w:proofErr w:type="spellStart"/>
      <w:r w:rsidRPr="00485215">
        <w:rPr>
          <w:sz w:val="23"/>
          <w:szCs w:val="23"/>
        </w:rPr>
        <w:t>e-mail</w:t>
      </w:r>
      <w:proofErr w:type="spellEnd"/>
      <w:r w:rsidRPr="00B955D8">
        <w:rPr>
          <w:sz w:val="23"/>
          <w:szCs w:val="23"/>
        </w:rPr>
        <w:t xml:space="preserve">: </w:t>
      </w:r>
      <w:hyperlink r:id="rId50" w:history="1">
        <w:r w:rsidR="00B955D8" w:rsidRPr="00B955D8">
          <w:rPr>
            <w:rStyle w:val="ab"/>
            <w:sz w:val="22"/>
            <w:szCs w:val="22"/>
          </w:rPr>
          <w:t>knyazev@airsurgut.ru</w:t>
        </w:r>
      </w:hyperlink>
      <w:r w:rsidRPr="00B955D8">
        <w:rPr>
          <w:rStyle w:val="ab"/>
          <w:sz w:val="23"/>
          <w:szCs w:val="23"/>
        </w:rPr>
        <w:t xml:space="preserve"> (части №1, №2, №3)</w:t>
      </w:r>
      <w:r w:rsidRPr="00B955D8">
        <w:rPr>
          <w:color w:val="FF0000"/>
          <w:sz w:val="23"/>
          <w:szCs w:val="23"/>
        </w:rPr>
        <w:t>.</w:t>
      </w:r>
    </w:p>
    <w:p w14:paraId="2D191627" w14:textId="3D7DDB2D" w:rsidR="00682140" w:rsidRPr="00485215" w:rsidRDefault="00682140" w:rsidP="00485215">
      <w:pPr>
        <w:spacing w:after="0"/>
        <w:ind w:firstLine="567"/>
        <w:rPr>
          <w:sz w:val="23"/>
          <w:szCs w:val="23"/>
        </w:rPr>
      </w:pPr>
      <w:r w:rsidRPr="00485215">
        <w:rPr>
          <w:sz w:val="23"/>
          <w:szCs w:val="23"/>
        </w:rPr>
        <w:t>11.11. Неотъемлемой частью настоящего Договора является Спецификация (приложение</w:t>
      </w:r>
      <w:r w:rsidR="006A59CC">
        <w:rPr>
          <w:sz w:val="23"/>
          <w:szCs w:val="23"/>
        </w:rPr>
        <w:t xml:space="preserve"> №1</w:t>
      </w:r>
      <w:r w:rsidRPr="00485215">
        <w:rPr>
          <w:sz w:val="23"/>
          <w:szCs w:val="23"/>
        </w:rPr>
        <w:t>).</w:t>
      </w:r>
    </w:p>
    <w:p w14:paraId="3673A7B1" w14:textId="77777777" w:rsidR="00682140" w:rsidRPr="00485215" w:rsidRDefault="00682140" w:rsidP="00485215">
      <w:pPr>
        <w:tabs>
          <w:tab w:val="left" w:pos="851"/>
        </w:tabs>
        <w:spacing w:after="0"/>
        <w:ind w:left="567"/>
        <w:rPr>
          <w:color w:val="000000"/>
          <w:sz w:val="23"/>
          <w:szCs w:val="23"/>
        </w:rPr>
      </w:pPr>
    </w:p>
    <w:p w14:paraId="0DF4FCC2" w14:textId="77777777" w:rsidR="00682140" w:rsidRPr="00485215" w:rsidRDefault="00682140" w:rsidP="00485215">
      <w:pPr>
        <w:spacing w:after="0"/>
        <w:jc w:val="center"/>
        <w:rPr>
          <w:b/>
          <w:sz w:val="23"/>
          <w:szCs w:val="23"/>
        </w:rPr>
      </w:pPr>
      <w:r w:rsidRPr="00485215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35C9F" w:rsidRPr="00485215" w14:paraId="5B346B31" w14:textId="77777777" w:rsidTr="00D03D1E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B069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Поставщик:</w:t>
            </w:r>
          </w:p>
          <w:p w14:paraId="6BDA8096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3883EF88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388903C2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B61EAA9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67456A5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682CDE84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1C61616C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5EE31C30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49BD40DE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C6E5FE8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316250A0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23BBE205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79DA8FC3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____________________________________</w:t>
            </w:r>
          </w:p>
          <w:p w14:paraId="50CA23A6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</w:p>
          <w:p w14:paraId="75C68239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</w:p>
          <w:p w14:paraId="5B7ECCA0" w14:textId="77777777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____________________ /_____________/</w:t>
            </w:r>
          </w:p>
          <w:p w14:paraId="3E32AB14" w14:textId="2A7D0326" w:rsidR="00B35C9F" w:rsidRPr="00485215" w:rsidRDefault="00B35C9F" w:rsidP="00485215">
            <w:pPr>
              <w:spacing w:after="0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34D2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Покупатель:</w:t>
            </w:r>
          </w:p>
          <w:p w14:paraId="6EFC1754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5817F6D0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2A6468CC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ИНН/КПП – 8602060523/860201001</w:t>
            </w:r>
          </w:p>
          <w:p w14:paraId="69152EC7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ОГРН 1028600603998</w:t>
            </w:r>
          </w:p>
          <w:p w14:paraId="6CB06BDF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Место нахождения (по Уставу): РФ, ХМАО-Югра, </w:t>
            </w:r>
            <w:proofErr w:type="spellStart"/>
            <w:r w:rsidRPr="00485215">
              <w:rPr>
                <w:sz w:val="23"/>
                <w:szCs w:val="23"/>
              </w:rPr>
              <w:t>г.Сургут</w:t>
            </w:r>
            <w:proofErr w:type="spellEnd"/>
            <w:r w:rsidRPr="00485215">
              <w:rPr>
                <w:sz w:val="23"/>
                <w:szCs w:val="23"/>
              </w:rPr>
              <w:t>.</w:t>
            </w:r>
          </w:p>
          <w:p w14:paraId="4727333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45E4795B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628422, ХМАО – Югра,</w:t>
            </w:r>
          </w:p>
          <w:p w14:paraId="6910709F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г. Сургут, улица </w:t>
            </w:r>
            <w:proofErr w:type="spellStart"/>
            <w:r w:rsidRPr="00485215">
              <w:rPr>
                <w:sz w:val="23"/>
                <w:szCs w:val="23"/>
              </w:rPr>
              <w:t>Аэрофлотская</w:t>
            </w:r>
            <w:proofErr w:type="spellEnd"/>
            <w:r w:rsidRPr="00485215">
              <w:rPr>
                <w:sz w:val="23"/>
                <w:szCs w:val="23"/>
              </w:rPr>
              <w:t>, д.49/1</w:t>
            </w:r>
          </w:p>
          <w:p w14:paraId="36BD786D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1DC1C052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г. Сургут, а/я Бокс №11.</w:t>
            </w:r>
          </w:p>
          <w:p w14:paraId="2CFBD1A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Телефон: 8(3462)770-276</w:t>
            </w:r>
          </w:p>
          <w:p w14:paraId="53A68833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Е-</w:t>
            </w:r>
            <w:proofErr w:type="spellStart"/>
            <w:r w:rsidRPr="00485215">
              <w:rPr>
                <w:sz w:val="23"/>
                <w:szCs w:val="23"/>
              </w:rPr>
              <w:t>mail</w:t>
            </w:r>
            <w:proofErr w:type="spellEnd"/>
            <w:r w:rsidRPr="00485215">
              <w:rPr>
                <w:sz w:val="23"/>
                <w:szCs w:val="23"/>
              </w:rPr>
              <w:t>: office@airsurgut.ru</w:t>
            </w:r>
          </w:p>
          <w:p w14:paraId="36C3DD87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Банковские реквизиты:</w:t>
            </w:r>
          </w:p>
          <w:p w14:paraId="13164515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Наименование Банка: Западно-Сибирское отделение №8647</w:t>
            </w:r>
          </w:p>
          <w:p w14:paraId="58650394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ПАО Сбербанк г. Тюмень</w:t>
            </w:r>
          </w:p>
          <w:p w14:paraId="36473383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ИНН/КПП – 860202001/7707083893</w:t>
            </w:r>
          </w:p>
          <w:p w14:paraId="648FEDE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БИК - 047102651</w:t>
            </w:r>
          </w:p>
          <w:p w14:paraId="00A66B12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К/счёт - 301018108000000000651</w:t>
            </w:r>
          </w:p>
          <w:p w14:paraId="0B665534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Р/счёт - 40702810567170100601</w:t>
            </w:r>
          </w:p>
          <w:p w14:paraId="6FDF6030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rPr>
                <w:sz w:val="23"/>
                <w:szCs w:val="23"/>
              </w:rPr>
            </w:pPr>
          </w:p>
          <w:p w14:paraId="677A14E6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51809CBC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4E09C8B0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 xml:space="preserve">___________________ С.В. Прийма </w:t>
            </w:r>
          </w:p>
          <w:p w14:paraId="6864F375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03DCC273" w14:textId="77777777" w:rsidR="00B35C9F" w:rsidRPr="00485215" w:rsidRDefault="00B35C9F" w:rsidP="00485215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Дата подписания договора</w:t>
            </w:r>
          </w:p>
          <w:p w14:paraId="51DE60CD" w14:textId="79FBFA81" w:rsidR="00B35C9F" w:rsidRPr="00485215" w:rsidRDefault="00B35C9F" w:rsidP="00485215">
            <w:pPr>
              <w:spacing w:after="0"/>
              <w:ind w:left="-567" w:firstLine="567"/>
              <w:rPr>
                <w:sz w:val="23"/>
                <w:szCs w:val="23"/>
              </w:rPr>
            </w:pPr>
            <w:r w:rsidRPr="00485215">
              <w:rPr>
                <w:sz w:val="23"/>
                <w:szCs w:val="23"/>
              </w:rPr>
              <w:t>___ ___________ 202</w:t>
            </w:r>
            <w:r w:rsidR="00B955D8">
              <w:rPr>
                <w:sz w:val="23"/>
                <w:szCs w:val="23"/>
              </w:rPr>
              <w:t>6</w:t>
            </w:r>
          </w:p>
        </w:tc>
      </w:tr>
    </w:tbl>
    <w:p w14:paraId="7549B4F4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7AFE363" w14:textId="77777777" w:rsidR="00682140" w:rsidRDefault="00682140" w:rsidP="00682140">
      <w:pPr>
        <w:shd w:val="clear" w:color="auto" w:fill="FFFFFF"/>
        <w:spacing w:after="0"/>
        <w:rPr>
          <w:color w:val="000000"/>
          <w:sz w:val="22"/>
          <w:szCs w:val="22"/>
        </w:rPr>
        <w:sectPr w:rsidR="00682140" w:rsidSect="00076C52">
          <w:footerReference w:type="even" r:id="rId51"/>
          <w:footerReference w:type="default" r:id="rId52"/>
          <w:headerReference w:type="first" r:id="rId53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21B3126D" w14:textId="7C6B8619" w:rsidR="00682140" w:rsidRPr="00BA12D4" w:rsidRDefault="00682140" w:rsidP="00682140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color w:val="000000"/>
          <w:sz w:val="22"/>
          <w:szCs w:val="22"/>
        </w:rPr>
        <w:lastRenderedPageBreak/>
        <w:t xml:space="preserve">Приложение </w:t>
      </w:r>
      <w:r w:rsidR="006A59CC">
        <w:rPr>
          <w:color w:val="000000"/>
          <w:sz w:val="22"/>
          <w:szCs w:val="22"/>
        </w:rPr>
        <w:t>№1</w:t>
      </w:r>
    </w:p>
    <w:p w14:paraId="6DD6A1AF" w14:textId="77777777" w:rsidR="00682140" w:rsidRPr="00BA12D4" w:rsidRDefault="00682140" w:rsidP="00682140">
      <w:pPr>
        <w:shd w:val="clear" w:color="auto" w:fill="FFFFFF"/>
        <w:spacing w:after="0"/>
        <w:ind w:firstLine="11624"/>
        <w:rPr>
          <w:color w:val="000000"/>
          <w:sz w:val="22"/>
          <w:szCs w:val="22"/>
        </w:rPr>
      </w:pPr>
      <w:r w:rsidRPr="00BA12D4">
        <w:rPr>
          <w:sz w:val="22"/>
          <w:szCs w:val="22"/>
        </w:rPr>
        <w:t xml:space="preserve">к Договору от _________ №______                                                                                                                                  </w:t>
      </w:r>
    </w:p>
    <w:p w14:paraId="17B2B68C" w14:textId="25778675" w:rsidR="00682140" w:rsidRPr="00BA12D4" w:rsidRDefault="00682140" w:rsidP="00485215">
      <w:pPr>
        <w:spacing w:after="0"/>
        <w:ind w:left="6804" w:firstLine="11624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</w:t>
      </w:r>
    </w:p>
    <w:p w14:paraId="50DC8672" w14:textId="0F7DB587" w:rsidR="00D81AB2" w:rsidRDefault="00D81AB2" w:rsidP="00D81AB2">
      <w:pPr>
        <w:tabs>
          <w:tab w:val="left" w:pos="585"/>
          <w:tab w:val="left" w:pos="3630"/>
          <w:tab w:val="left" w:pos="13230"/>
        </w:tabs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г. Сургут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____________.2026</w:t>
      </w:r>
    </w:p>
    <w:p w14:paraId="3E11EA62" w14:textId="5BE73B58" w:rsidR="00682140" w:rsidRDefault="00682140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СПЕЦИФИКАЦИЯ</w:t>
      </w:r>
    </w:p>
    <w:p w14:paraId="141F588E" w14:textId="6BC181A1" w:rsidR="00682140" w:rsidRDefault="00682140" w:rsidP="00485215">
      <w:pPr>
        <w:tabs>
          <w:tab w:val="left" w:pos="3630"/>
        </w:tabs>
        <w:spacing w:after="0"/>
        <w:jc w:val="center"/>
        <w:rPr>
          <w:b/>
          <w:i/>
          <w:iCs/>
          <w:color w:val="FF0000"/>
          <w:sz w:val="22"/>
          <w:szCs w:val="22"/>
        </w:rPr>
      </w:pPr>
      <w:r w:rsidRPr="00485215">
        <w:rPr>
          <w:b/>
          <w:i/>
          <w:iCs/>
          <w:color w:val="FF0000"/>
          <w:sz w:val="22"/>
          <w:szCs w:val="22"/>
        </w:rPr>
        <w:t>(оформляется в соответствии с Техническим заданием и заявкой Победителя)</w:t>
      </w:r>
    </w:p>
    <w:p w14:paraId="11950A98" w14:textId="77777777" w:rsidR="00682140" w:rsidRPr="00991060" w:rsidRDefault="00682140" w:rsidP="00682140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  <w:r w:rsidRPr="00991060">
        <w:rPr>
          <w:b/>
          <w:color w:val="FF0000"/>
          <w:sz w:val="22"/>
          <w:szCs w:val="22"/>
        </w:rPr>
        <w:t>Часть №1</w:t>
      </w:r>
    </w:p>
    <w:p w14:paraId="0688161C" w14:textId="5A7BE513" w:rsidR="00682140" w:rsidRDefault="00682140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F7552B">
        <w:rPr>
          <w:b/>
          <w:color w:val="FF0000"/>
          <w:sz w:val="22"/>
          <w:szCs w:val="22"/>
        </w:rPr>
        <w:t xml:space="preserve"> </w:t>
      </w:r>
      <w:r w:rsidRPr="00BA12D4">
        <w:rPr>
          <w:b/>
          <w:sz w:val="22"/>
          <w:szCs w:val="22"/>
        </w:rPr>
        <w:t>(поставка в головное предприятие (Сургут)</w:t>
      </w:r>
    </w:p>
    <w:p w14:paraId="122093CE" w14:textId="77777777" w:rsidR="00445DDF" w:rsidRDefault="00445DDF" w:rsidP="00682140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tbl>
      <w:tblPr>
        <w:tblW w:w="15402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423"/>
        <w:gridCol w:w="3109"/>
        <w:gridCol w:w="4239"/>
        <w:gridCol w:w="1837"/>
        <w:gridCol w:w="705"/>
        <w:gridCol w:w="990"/>
        <w:gridCol w:w="1130"/>
        <w:gridCol w:w="1130"/>
        <w:gridCol w:w="705"/>
        <w:gridCol w:w="6"/>
        <w:gridCol w:w="1122"/>
        <w:gridCol w:w="6"/>
      </w:tblGrid>
      <w:tr w:rsidR="00EF37CE" w:rsidRPr="00BA12D4" w14:paraId="46A07512" w14:textId="77777777" w:rsidTr="00EF37CE">
        <w:trPr>
          <w:gridAfter w:val="1"/>
          <w:wAfter w:w="6" w:type="dxa"/>
          <w:trHeight w:val="74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DC4DA95" w14:textId="77777777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2589F" w14:textId="77777777" w:rsidR="00EF37CE" w:rsidRPr="00BA12D4" w:rsidRDefault="00EF37CE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F754E" w14:textId="14FC631C" w:rsidR="00EF37CE" w:rsidRPr="004A4B9F" w:rsidRDefault="00EF37CE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642792" w14:textId="77777777" w:rsidR="00EF37CE" w:rsidRPr="004A4B9F" w:rsidRDefault="00EF37CE" w:rsidP="00D03D1E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4EFE00" w14:textId="77777777" w:rsidR="00EF37CE" w:rsidRPr="00BA12D4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7350D7" w14:textId="77777777" w:rsidR="00EF37CE" w:rsidRPr="00BA12D4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BF13846" w14:textId="77777777" w:rsidR="00EF37CE" w:rsidRPr="00BA12D4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08AC20" w14:textId="42373668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</w:t>
            </w:r>
            <w:r>
              <w:rPr>
                <w:b/>
                <w:bCs/>
                <w:sz w:val="22"/>
                <w:szCs w:val="22"/>
              </w:rPr>
              <w:t xml:space="preserve"> за ед.</w:t>
            </w:r>
            <w:r w:rsidRPr="00BA12D4">
              <w:rPr>
                <w:b/>
                <w:bCs/>
                <w:sz w:val="22"/>
                <w:szCs w:val="22"/>
              </w:rPr>
              <w:t xml:space="preserve"> без учета НДС, руб.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0012B" w14:textId="5EA72549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BA12D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9BBA5" w14:textId="1D446069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BA12D4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EF37CE" w:rsidRPr="00BA12D4" w14:paraId="6D37DF3E" w14:textId="77777777" w:rsidTr="00EF37CE">
        <w:trPr>
          <w:gridAfter w:val="1"/>
          <w:wAfter w:w="6" w:type="dxa"/>
          <w:trHeight w:val="141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FBFF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31E9" w14:textId="77777777" w:rsidR="00EF37CE" w:rsidRPr="00BA12D4" w:rsidRDefault="00EF37CE" w:rsidP="00EF37C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6CC6B466" w14:textId="77777777" w:rsidR="00EF37CE" w:rsidRDefault="00EF37CE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E039788" w14:textId="7917902D" w:rsidR="00EF37CE" w:rsidRPr="00BA12D4" w:rsidRDefault="00EF37CE" w:rsidP="00EF37CE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DF9B" w14:textId="77777777" w:rsidR="00EF37CE" w:rsidRPr="00BA12D4" w:rsidRDefault="00EF37CE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CF" w14:textId="77777777" w:rsidR="00EF37CE" w:rsidRPr="00BA12D4" w:rsidRDefault="00EF37CE" w:rsidP="00D03D1E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79E47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C67C" w14:textId="1A69B349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7E61D6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BF999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5EE4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17D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F37CE" w:rsidRPr="00BA12D4" w14:paraId="291FE68C" w14:textId="77777777" w:rsidTr="00EF37CE">
        <w:trPr>
          <w:gridAfter w:val="1"/>
          <w:wAfter w:w="6" w:type="dxa"/>
          <w:trHeight w:val="117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107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4A1" w14:textId="484C8B73" w:rsidR="00EF37CE" w:rsidRPr="00BA12D4" w:rsidRDefault="00EF37CE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реагент, гранулированный </w:t>
            </w:r>
            <w:r>
              <w:rPr>
                <w:color w:val="000000"/>
                <w:sz w:val="22"/>
                <w:szCs w:val="22"/>
              </w:rPr>
              <w:t>дорожный</w:t>
            </w:r>
          </w:p>
          <w:p w14:paraId="7BB2F8F8" w14:textId="77777777" w:rsidR="00EF37CE" w:rsidRPr="00BA12D4" w:rsidRDefault="00EF37CE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1C06430C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953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302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BCA3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E99CD" w14:textId="1E4D8E9B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FF061F" w14:textId="60029F73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A9306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D1F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B657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F37CE" w:rsidRPr="00BA12D4" w14:paraId="630B4B2A" w14:textId="77777777" w:rsidTr="00EF37CE">
        <w:trPr>
          <w:gridAfter w:val="1"/>
          <w:wAfter w:w="6" w:type="dxa"/>
          <w:trHeight w:val="117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ABA" w14:textId="434F7674" w:rsidR="00EF37CE" w:rsidRPr="00BA12D4" w:rsidRDefault="00EF37CE" w:rsidP="00B955D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8CF" w14:textId="77777777" w:rsidR="00EF37CE" w:rsidRDefault="00EF37CE" w:rsidP="00B955D8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 гранулированный для применения на аэродромных покрытиях</w:t>
            </w:r>
          </w:p>
          <w:p w14:paraId="0EFC7236" w14:textId="77777777" w:rsidR="00EF37CE" w:rsidRPr="00BA12D4" w:rsidRDefault="00EF37CE" w:rsidP="00B955D8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3FD9626B" w14:textId="05B64043" w:rsidR="00EF37CE" w:rsidRPr="00BA12D4" w:rsidRDefault="00EF37CE" w:rsidP="00B955D8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860201001</w:t>
            </w:r>
          </w:p>
        </w:tc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46F" w14:textId="77777777" w:rsidR="00EF37CE" w:rsidRPr="00BA12D4" w:rsidRDefault="00EF37CE" w:rsidP="00B955D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C451" w14:textId="77777777" w:rsidR="00EF37CE" w:rsidRPr="00BA12D4" w:rsidRDefault="00EF37CE" w:rsidP="00B955D8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4A25" w14:textId="42C07447" w:rsidR="00EF37CE" w:rsidRPr="00BA12D4" w:rsidRDefault="00EF37CE" w:rsidP="00B955D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2470" w14:textId="4DD82865" w:rsidR="00EF37CE" w:rsidRDefault="00EF37CE" w:rsidP="00B955D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6C2F7" w14:textId="4C80EB11" w:rsidR="00EF37CE" w:rsidRPr="00BA12D4" w:rsidRDefault="00EF37CE" w:rsidP="00B955D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5540" w14:textId="77777777" w:rsidR="00EF37CE" w:rsidRPr="00BA12D4" w:rsidRDefault="00EF37CE" w:rsidP="00B955D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31B9" w14:textId="77777777" w:rsidR="00EF37CE" w:rsidRPr="00BA12D4" w:rsidRDefault="00EF37CE" w:rsidP="00B955D8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45E6" w14:textId="77777777" w:rsidR="00EF37CE" w:rsidRPr="00BA12D4" w:rsidRDefault="00EF37CE" w:rsidP="00B955D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955D8" w:rsidRPr="00BA12D4" w14:paraId="4DE6B8AD" w14:textId="77777777" w:rsidTr="00EF37CE">
        <w:trPr>
          <w:trHeight w:val="426"/>
        </w:trPr>
        <w:tc>
          <w:tcPr>
            <w:tcW w:w="14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4EBE" w14:textId="000E4721" w:rsidR="00B955D8" w:rsidRPr="00BA12D4" w:rsidRDefault="00B955D8" w:rsidP="00B955D8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без учета НДС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5E8" w14:textId="77777777" w:rsidR="00B955D8" w:rsidRPr="00BA12D4" w:rsidRDefault="00B955D8" w:rsidP="00B955D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955D8" w:rsidRPr="00BA12D4" w14:paraId="3083EE08" w14:textId="77777777" w:rsidTr="00EF37CE">
        <w:trPr>
          <w:trHeight w:val="393"/>
        </w:trPr>
        <w:tc>
          <w:tcPr>
            <w:tcW w:w="14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F990" w14:textId="12E936BD" w:rsidR="00B955D8" w:rsidRPr="00BA12D4" w:rsidRDefault="00B955D8" w:rsidP="00B955D8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___%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DB83" w14:textId="77777777" w:rsidR="00B955D8" w:rsidRPr="00BA12D4" w:rsidRDefault="00B955D8" w:rsidP="00B955D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B955D8" w:rsidRPr="00BA12D4" w14:paraId="2473C2B1" w14:textId="77777777" w:rsidTr="00EF37CE">
        <w:trPr>
          <w:trHeight w:val="425"/>
        </w:trPr>
        <w:tc>
          <w:tcPr>
            <w:tcW w:w="142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AA25" w14:textId="56158702" w:rsidR="00B955D8" w:rsidRPr="00BA12D4" w:rsidRDefault="00B955D8" w:rsidP="00B955D8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с учетом НДС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9AE" w14:textId="77777777" w:rsidR="00B955D8" w:rsidRPr="00BA12D4" w:rsidRDefault="00B955D8" w:rsidP="00B955D8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DDFDA09" w14:textId="77777777" w:rsidR="00682140" w:rsidRPr="00BA12D4" w:rsidRDefault="00682140" w:rsidP="00682140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5FBC554C" w14:textId="2E16DD80" w:rsidR="00682140" w:rsidRDefault="00682140" w:rsidP="00682140">
      <w:pPr>
        <w:spacing w:after="0"/>
        <w:contextualSpacing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rFonts w:eastAsia="Calibri"/>
          <w:sz w:val="22"/>
          <w:szCs w:val="22"/>
          <w:lang w:eastAsia="en-US"/>
        </w:rPr>
        <w:t xml:space="preserve">628422, Ханты-Мансийский автономный округ – Югра, г. Сургут, улица 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Аэрофлотская</w:t>
      </w:r>
      <w:proofErr w:type="spellEnd"/>
      <w:r w:rsidR="00485215">
        <w:rPr>
          <w:rFonts w:eastAsia="Calibri"/>
          <w:sz w:val="22"/>
          <w:szCs w:val="22"/>
          <w:lang w:eastAsia="en-US"/>
        </w:rPr>
        <w:t>,</w:t>
      </w:r>
      <w:r w:rsidRPr="00BA12D4">
        <w:rPr>
          <w:rFonts w:eastAsia="Calibri"/>
          <w:sz w:val="22"/>
          <w:szCs w:val="22"/>
          <w:lang w:eastAsia="en-US"/>
        </w:rPr>
        <w:t xml:space="preserve"> д. 50</w:t>
      </w:r>
      <w:r w:rsidR="00485215">
        <w:rPr>
          <w:rFonts w:eastAsia="Calibri"/>
          <w:sz w:val="22"/>
          <w:szCs w:val="22"/>
          <w:lang w:eastAsia="en-US"/>
        </w:rPr>
        <w:t>, помещение 2</w:t>
      </w:r>
      <w:r w:rsidRPr="00BA12D4">
        <w:rPr>
          <w:rFonts w:eastAsia="Calibri"/>
          <w:sz w:val="22"/>
          <w:szCs w:val="22"/>
          <w:lang w:eastAsia="en-US"/>
        </w:rPr>
        <w:t>.</w:t>
      </w:r>
    </w:p>
    <w:p w14:paraId="3E3C49D9" w14:textId="29E9D536" w:rsidR="00485215" w:rsidRDefault="00485215" w:rsidP="00682140">
      <w:pPr>
        <w:spacing w:after="0"/>
        <w:contextualSpacing/>
        <w:rPr>
          <w:rFonts w:eastAsia="Calibri"/>
          <w:sz w:val="22"/>
          <w:szCs w:val="22"/>
          <w:lang w:eastAsia="en-US"/>
        </w:rPr>
      </w:pPr>
    </w:p>
    <w:p w14:paraId="70BF9BB2" w14:textId="77777777" w:rsidR="00682140" w:rsidRPr="00F7552B" w:rsidRDefault="00682140" w:rsidP="00682140">
      <w:pPr>
        <w:pStyle w:val="af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 xml:space="preserve">Часть </w:t>
      </w:r>
      <w:r w:rsidRPr="00F7552B">
        <w:rPr>
          <w:b/>
          <w:color w:val="FF0000"/>
          <w:sz w:val="22"/>
          <w:szCs w:val="22"/>
        </w:rPr>
        <w:t xml:space="preserve">№2 </w:t>
      </w:r>
    </w:p>
    <w:p w14:paraId="01C4FAAC" w14:textId="77777777" w:rsidR="00682140" w:rsidRDefault="00682140" w:rsidP="00682140">
      <w:pPr>
        <w:pStyle w:val="af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Ноябрьского филиала)</w:t>
      </w:r>
    </w:p>
    <w:p w14:paraId="6B111808" w14:textId="77777777" w:rsidR="00EF37CE" w:rsidRDefault="00EF37CE" w:rsidP="00682140">
      <w:pPr>
        <w:pStyle w:val="af"/>
        <w:jc w:val="center"/>
        <w:rPr>
          <w:b/>
          <w:sz w:val="22"/>
          <w:szCs w:val="22"/>
        </w:rPr>
      </w:pPr>
    </w:p>
    <w:tbl>
      <w:tblPr>
        <w:tblW w:w="15560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3118"/>
        <w:gridCol w:w="4111"/>
        <w:gridCol w:w="1843"/>
        <w:gridCol w:w="708"/>
        <w:gridCol w:w="993"/>
        <w:gridCol w:w="1247"/>
        <w:gridCol w:w="1021"/>
        <w:gridCol w:w="850"/>
        <w:gridCol w:w="1089"/>
        <w:gridCol w:w="12"/>
      </w:tblGrid>
      <w:tr w:rsidR="00EF37CE" w:rsidRPr="00B24D19" w14:paraId="332EA34C" w14:textId="77777777" w:rsidTr="00792C45">
        <w:trPr>
          <w:gridAfter w:val="1"/>
          <w:wAfter w:w="12" w:type="dxa"/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CD14776" w14:textId="77777777" w:rsidR="00EF37CE" w:rsidRPr="00B24D19" w:rsidRDefault="00EF37CE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AF75CE" w14:textId="77777777" w:rsidR="00EF37CE" w:rsidRPr="00B24D19" w:rsidRDefault="00EF37CE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F07368" w14:textId="162919F8" w:rsidR="00EF37CE" w:rsidRPr="00B24D19" w:rsidRDefault="00EF37CE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838B7" w14:textId="77777777" w:rsidR="00EF37CE" w:rsidRPr="00B24D19" w:rsidRDefault="00EF37CE" w:rsidP="00D03D1E">
            <w:pPr>
              <w:spacing w:after="0"/>
              <w:jc w:val="center"/>
              <w:rPr>
                <w:b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4BFD0" w14:textId="77777777" w:rsidR="00EF37CE" w:rsidRPr="00B24D19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F67A8" w14:textId="77777777" w:rsidR="00EF37CE" w:rsidRPr="00B24D19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1E84A63" w14:textId="77777777" w:rsidR="00EF37CE" w:rsidRPr="00B24D19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24D19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7A6DD7" w14:textId="4AC13F3D" w:rsidR="00EF37CE" w:rsidRPr="00B24D19" w:rsidRDefault="00EF37CE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 xml:space="preserve">Цена </w:t>
            </w:r>
            <w:r>
              <w:rPr>
                <w:b/>
                <w:sz w:val="22"/>
                <w:szCs w:val="22"/>
              </w:rPr>
              <w:t xml:space="preserve">за ед. </w:t>
            </w:r>
            <w:r w:rsidRPr="00B24D19">
              <w:rPr>
                <w:b/>
                <w:sz w:val="22"/>
                <w:szCs w:val="22"/>
              </w:rPr>
              <w:t>без учета НДС,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D49B95" w14:textId="3D2CFD19" w:rsidR="00EF37CE" w:rsidRPr="00B24D19" w:rsidRDefault="00EF37CE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 xml:space="preserve">НДС </w:t>
            </w:r>
            <w:r>
              <w:rPr>
                <w:b/>
                <w:sz w:val="22"/>
                <w:szCs w:val="22"/>
              </w:rPr>
              <w:t>__</w:t>
            </w:r>
            <w:r w:rsidRPr="00B24D19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619219" w14:textId="21F45C7E" w:rsidR="00EF37CE" w:rsidRPr="00B24D19" w:rsidRDefault="00EF37CE" w:rsidP="00D03D1E">
            <w:pPr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ц</w:t>
            </w:r>
            <w:r w:rsidRPr="00B24D19">
              <w:rPr>
                <w:b/>
                <w:sz w:val="22"/>
                <w:szCs w:val="22"/>
              </w:rPr>
              <w:t>ена с учетом НДС, руб.</w:t>
            </w:r>
          </w:p>
        </w:tc>
      </w:tr>
      <w:tr w:rsidR="00EF37CE" w:rsidRPr="00BA12D4" w14:paraId="49D284CE" w14:textId="77777777" w:rsidTr="00EB6562">
        <w:trPr>
          <w:gridAfter w:val="1"/>
          <w:wAfter w:w="12" w:type="dxa"/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8C3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C5A0" w14:textId="77777777" w:rsidR="00EF37CE" w:rsidRPr="00BA12D4" w:rsidRDefault="00EF37CE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E605B3A" w14:textId="77777777" w:rsidR="00EF37CE" w:rsidRPr="00BA12D4" w:rsidRDefault="00EF37CE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41987A37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 xml:space="preserve">КПП 890543001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211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8BF62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D7D6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0049" w14:textId="7D155C3D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DEAA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FA0D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737A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F658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F37CE" w:rsidRPr="00BA12D4" w14:paraId="1AF85E43" w14:textId="77777777" w:rsidTr="00DB6036">
        <w:trPr>
          <w:gridAfter w:val="1"/>
          <w:wAfter w:w="12" w:type="dxa"/>
          <w:trHeight w:val="125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AFF9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4B4D4" w14:textId="3D1FC670" w:rsidR="00EF37CE" w:rsidRPr="00BA12D4" w:rsidRDefault="00EF37CE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Противогололедный (антигололедный) реагент, гранулированный </w:t>
            </w:r>
            <w:r>
              <w:rPr>
                <w:color w:val="000000"/>
                <w:sz w:val="22"/>
                <w:szCs w:val="22"/>
              </w:rPr>
              <w:t>дорожный</w:t>
            </w:r>
          </w:p>
          <w:p w14:paraId="44EA0CE5" w14:textId="77777777" w:rsidR="00EF37CE" w:rsidRPr="00BA12D4" w:rsidRDefault="00EF37CE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61FD8BE6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890543001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D5D0C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7BEF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7336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2D454" w14:textId="1BF2012B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8225" w14:textId="37809130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Мешок 25кг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8102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1315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FA7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5BCFEB90" w14:textId="77777777" w:rsidTr="00AE1C51">
        <w:trPr>
          <w:trHeight w:val="456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399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без учета НДС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9BB9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0C95CF97" w14:textId="77777777" w:rsidTr="00AE1C51">
        <w:trPr>
          <w:trHeight w:val="42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79B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___%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6C68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089798EE" w14:textId="77777777" w:rsidTr="00AE1C51">
        <w:trPr>
          <w:trHeight w:val="45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866E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с учетом НДС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1B1B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544E384" w14:textId="77777777" w:rsidR="00682140" w:rsidRDefault="00682140" w:rsidP="00682140">
      <w:pPr>
        <w:spacing w:after="0" w:line="275" w:lineRule="auto"/>
        <w:rPr>
          <w:sz w:val="22"/>
          <w:szCs w:val="22"/>
        </w:rPr>
      </w:pPr>
    </w:p>
    <w:p w14:paraId="7ED91B1D" w14:textId="77777777" w:rsidR="00682140" w:rsidRPr="005746D2" w:rsidRDefault="00682140" w:rsidP="00682140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1AE912C1" w14:textId="61DC6A33" w:rsidR="00682140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629802, Ямало-Ненецкий автономный округ, г. Ноябрьск, Аэропорт.</w:t>
      </w:r>
    </w:p>
    <w:p w14:paraId="5023BAB7" w14:textId="32418F98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82E7EDB" w14:textId="4AC559B8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00FD099" w14:textId="49C22E83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4A89EF3" w14:textId="5A4EB02F" w:rsidR="00485215" w:rsidRDefault="00485215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17C9DB6F" w14:textId="77777777" w:rsidR="00B955D8" w:rsidRPr="00BA12D4" w:rsidRDefault="00B955D8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7F33F61F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52FFFA1D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2E221CB5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309D8637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0212FB0A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71DF766A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2AC0F812" w14:textId="77777777" w:rsidR="00EF37CE" w:rsidRDefault="00EF37CE" w:rsidP="00682140">
      <w:pPr>
        <w:pStyle w:val="af"/>
        <w:jc w:val="center"/>
        <w:rPr>
          <w:b/>
          <w:color w:val="FF0000"/>
          <w:sz w:val="22"/>
          <w:szCs w:val="22"/>
        </w:rPr>
      </w:pPr>
    </w:p>
    <w:p w14:paraId="7A81350D" w14:textId="47F98F9F" w:rsidR="00682140" w:rsidRPr="00F7552B" w:rsidRDefault="00682140" w:rsidP="00682140">
      <w:pPr>
        <w:pStyle w:val="af"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lastRenderedPageBreak/>
        <w:t>Часть</w:t>
      </w:r>
      <w:r w:rsidRPr="00F7552B">
        <w:rPr>
          <w:b/>
          <w:color w:val="FF0000"/>
          <w:sz w:val="22"/>
          <w:szCs w:val="22"/>
        </w:rPr>
        <w:t xml:space="preserve"> №</w:t>
      </w:r>
      <w:r>
        <w:rPr>
          <w:b/>
          <w:color w:val="FF0000"/>
          <w:sz w:val="22"/>
          <w:szCs w:val="22"/>
        </w:rPr>
        <w:t>3</w:t>
      </w:r>
      <w:r w:rsidRPr="00F7552B">
        <w:rPr>
          <w:b/>
          <w:color w:val="FF0000"/>
          <w:sz w:val="22"/>
          <w:szCs w:val="22"/>
        </w:rPr>
        <w:t xml:space="preserve"> </w:t>
      </w:r>
    </w:p>
    <w:p w14:paraId="49DD23BD" w14:textId="77777777" w:rsidR="00682140" w:rsidRDefault="00682140" w:rsidP="00682140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(поставка для филиала «Аэропорт Талакан»)</w:t>
      </w:r>
    </w:p>
    <w:p w14:paraId="3CD97154" w14:textId="77777777" w:rsidR="00EF37CE" w:rsidRDefault="00EF37CE" w:rsidP="00682140">
      <w:pPr>
        <w:spacing w:after="0"/>
        <w:jc w:val="center"/>
        <w:rPr>
          <w:b/>
          <w:sz w:val="22"/>
          <w:szCs w:val="22"/>
        </w:rPr>
      </w:pPr>
    </w:p>
    <w:tbl>
      <w:tblPr>
        <w:tblW w:w="15309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68"/>
        <w:gridCol w:w="2520"/>
        <w:gridCol w:w="4283"/>
        <w:gridCol w:w="1843"/>
        <w:gridCol w:w="708"/>
        <w:gridCol w:w="993"/>
        <w:gridCol w:w="1276"/>
        <w:gridCol w:w="992"/>
        <w:gridCol w:w="709"/>
        <w:gridCol w:w="1417"/>
      </w:tblGrid>
      <w:tr w:rsidR="00EF37CE" w:rsidRPr="00BA12D4" w14:paraId="27E050E8" w14:textId="77777777" w:rsidTr="00965F12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3B0F8C7" w14:textId="77777777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4D271" w14:textId="77777777" w:rsidR="00EF37CE" w:rsidRPr="00BA12D4" w:rsidRDefault="00EF37CE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6A6C4" w14:textId="758901C4" w:rsidR="00EF37CE" w:rsidRPr="00BA12D4" w:rsidRDefault="00EF37CE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Характеристики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B856DE" w14:textId="77777777" w:rsidR="00EF37CE" w:rsidRPr="00BA12D4" w:rsidRDefault="00EF37CE" w:rsidP="00D03D1E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24D19">
              <w:rPr>
                <w:b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935D3" w14:textId="77777777" w:rsidR="00EF37CE" w:rsidRPr="00BA12D4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2BBD0" w14:textId="77777777" w:rsidR="00EF37CE" w:rsidRPr="00BA12D4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9AC0471" w14:textId="77777777" w:rsidR="00EF37CE" w:rsidRPr="00BA12D4" w:rsidRDefault="00EF37CE" w:rsidP="00D03D1E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33096A" w14:textId="24FBA6AA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Цена </w:t>
            </w:r>
            <w:r>
              <w:rPr>
                <w:b/>
                <w:bCs/>
                <w:sz w:val="22"/>
                <w:szCs w:val="22"/>
              </w:rPr>
              <w:t xml:space="preserve">за ед. </w:t>
            </w:r>
            <w:r w:rsidRPr="00BA12D4">
              <w:rPr>
                <w:b/>
                <w:bCs/>
                <w:sz w:val="22"/>
                <w:szCs w:val="22"/>
              </w:rPr>
              <w:t>без учета НДС,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FD0158" w14:textId="5DC589FA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 xml:space="preserve">НДС </w:t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BA12D4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298501" w14:textId="2160C86B" w:rsidR="00EF37CE" w:rsidRPr="00BA12D4" w:rsidRDefault="00EF37CE" w:rsidP="00D03D1E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 ц</w:t>
            </w:r>
            <w:r w:rsidRPr="00BA12D4">
              <w:rPr>
                <w:b/>
                <w:bCs/>
                <w:sz w:val="22"/>
                <w:szCs w:val="22"/>
              </w:rPr>
              <w:t>ена с учетом НДС, руб.</w:t>
            </w:r>
          </w:p>
        </w:tc>
      </w:tr>
      <w:tr w:rsidR="00EF37CE" w:rsidRPr="00BA12D4" w14:paraId="5905D052" w14:textId="77777777" w:rsidTr="00C03F73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8A14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0B24" w14:textId="77777777" w:rsidR="00EF37CE" w:rsidRPr="00BA12D4" w:rsidRDefault="00EF37CE" w:rsidP="00D03D1E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  <w:p w14:paraId="2DAA30CE" w14:textId="77777777" w:rsidR="00EF37CE" w:rsidRPr="00BA12D4" w:rsidRDefault="00EF37CE" w:rsidP="00D03D1E">
            <w:pPr>
              <w:spacing w:after="0"/>
              <w:jc w:val="left"/>
              <w:rPr>
                <w:b/>
                <w:color w:val="FF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(указать наименование)</w:t>
            </w:r>
          </w:p>
          <w:p w14:paraId="751F28AC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b/>
                <w:color w:val="FF0000"/>
                <w:sz w:val="22"/>
                <w:szCs w:val="22"/>
              </w:rPr>
              <w:t>КПП 141443001</w:t>
            </w: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35DC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EEB9" w14:textId="77777777" w:rsidR="00EF37CE" w:rsidRPr="00BA12D4" w:rsidRDefault="00EF37CE" w:rsidP="00D03D1E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F2B8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4992" w14:textId="4362B88E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3FE0" w14:textId="77777777" w:rsidR="00EF37CE" w:rsidRPr="00BA12D4" w:rsidRDefault="00EF37CE" w:rsidP="00D03D1E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12D4">
              <w:rPr>
                <w:color w:val="000000"/>
                <w:sz w:val="22"/>
                <w:szCs w:val="22"/>
              </w:rPr>
              <w:t>Еврокуб</w:t>
            </w:r>
            <w:proofErr w:type="spellEnd"/>
            <w:r w:rsidRPr="00BA12D4">
              <w:rPr>
                <w:color w:val="000000"/>
                <w:sz w:val="22"/>
                <w:szCs w:val="22"/>
              </w:rPr>
              <w:t xml:space="preserve"> объемом 1000л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6C69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D1AE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2BD" w14:textId="77777777" w:rsidR="00EF37CE" w:rsidRPr="00BA12D4" w:rsidRDefault="00EF37CE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12A627A1" w14:textId="77777777" w:rsidTr="00AE1C51">
        <w:trPr>
          <w:trHeight w:val="456"/>
        </w:trPr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DB60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без учета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C5A5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2E541B37" w14:textId="77777777" w:rsidTr="00AE1C51">
        <w:trPr>
          <w:trHeight w:val="420"/>
        </w:trPr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196B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НДС ___%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CDC0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E1C51" w:rsidRPr="00BA12D4" w14:paraId="3CEBA5A6" w14:textId="77777777" w:rsidTr="00AE1C51">
        <w:trPr>
          <w:trHeight w:val="455"/>
        </w:trPr>
        <w:tc>
          <w:tcPr>
            <w:tcW w:w="138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C600" w14:textId="77777777" w:rsidR="00AE1C51" w:rsidRPr="00BA12D4" w:rsidRDefault="00AE1C51" w:rsidP="00D03D1E">
            <w:pPr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цена с учетом 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D09B" w14:textId="77777777" w:rsidR="00AE1C51" w:rsidRPr="00BA12D4" w:rsidRDefault="00AE1C51" w:rsidP="00D03D1E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4F15B474" w14:textId="77777777" w:rsidR="00682140" w:rsidRPr="00BA12D4" w:rsidRDefault="00682140" w:rsidP="00682140">
      <w:pPr>
        <w:spacing w:after="0"/>
        <w:jc w:val="center"/>
        <w:rPr>
          <w:b/>
          <w:sz w:val="22"/>
          <w:szCs w:val="22"/>
        </w:rPr>
      </w:pPr>
    </w:p>
    <w:p w14:paraId="0EB897BE" w14:textId="77777777" w:rsidR="00682140" w:rsidRPr="00BA12D4" w:rsidRDefault="00682140" w:rsidP="00682140">
      <w:pPr>
        <w:spacing w:after="0" w:line="275" w:lineRule="auto"/>
        <w:rPr>
          <w:sz w:val="22"/>
          <w:szCs w:val="22"/>
        </w:rPr>
      </w:pPr>
      <w:r w:rsidRPr="00BA12D4">
        <w:rPr>
          <w:sz w:val="22"/>
          <w:szCs w:val="22"/>
        </w:rPr>
        <w:t>Страна происхождения Товара, завод-изготовитель: __________________</w:t>
      </w:r>
    </w:p>
    <w:p w14:paraId="13E9F7FA" w14:textId="5FE313B2" w:rsidR="00682140" w:rsidRPr="00485215" w:rsidRDefault="00682140" w:rsidP="0048521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Адрес поставки Товара: </w:t>
      </w:r>
      <w:r w:rsidRPr="00BA12D4">
        <w:rPr>
          <w:sz w:val="22"/>
          <w:szCs w:val="22"/>
        </w:rPr>
        <w:t>ЖД-станция «Лена», код станции ВСЖД 921705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порт». Получатель: «</w:t>
      </w:r>
      <w:proofErr w:type="spellStart"/>
      <w:r w:rsidRPr="00BA12D4">
        <w:rPr>
          <w:sz w:val="22"/>
          <w:szCs w:val="22"/>
        </w:rPr>
        <w:t>Осетровский</w:t>
      </w:r>
      <w:proofErr w:type="spellEnd"/>
      <w:r w:rsidRPr="00BA12D4">
        <w:rPr>
          <w:sz w:val="22"/>
          <w:szCs w:val="22"/>
        </w:rPr>
        <w:t xml:space="preserve"> речной порт» для ПАО «Сургутнефтегаз» (для нужд филиала «Аэропорт Талакан» АО «Аэропорт Сургут».</w:t>
      </w:r>
    </w:p>
    <w:p w14:paraId="11DAFD34" w14:textId="77777777" w:rsidR="00682140" w:rsidRDefault="00682140" w:rsidP="0068214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69CE0FF9" w14:textId="77777777" w:rsidR="00445DDF" w:rsidRPr="00BA12D4" w:rsidRDefault="00445DDF" w:rsidP="00682140">
      <w:pPr>
        <w:tabs>
          <w:tab w:val="left" w:pos="3630"/>
        </w:tabs>
        <w:spacing w:after="0"/>
        <w:rPr>
          <w:b/>
          <w:sz w:val="22"/>
          <w:szCs w:val="22"/>
        </w:rPr>
      </w:pPr>
    </w:p>
    <w:p w14:paraId="19305D07" w14:textId="77777777" w:rsidR="00682140" w:rsidRPr="00BA12D4" w:rsidRDefault="00682140" w:rsidP="00485215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BA12D4">
        <w:rPr>
          <w:b/>
          <w:color w:val="000000"/>
          <w:sz w:val="22"/>
          <w:szCs w:val="22"/>
        </w:rPr>
        <w:t>ПОДПИСИ СТОРОН:</w:t>
      </w:r>
    </w:p>
    <w:p w14:paraId="6F6DA4AA" w14:textId="77777777" w:rsidR="00682140" w:rsidRPr="00BA12D4" w:rsidRDefault="00682140" w:rsidP="00682140">
      <w:pPr>
        <w:spacing w:after="0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682140" w:rsidRPr="00BA12D4" w14:paraId="7D639737" w14:textId="77777777" w:rsidTr="00D03D1E">
        <w:tc>
          <w:tcPr>
            <w:tcW w:w="4998" w:type="dxa"/>
          </w:tcPr>
          <w:p w14:paraId="5C5306C4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Поставщик:</w:t>
            </w:r>
          </w:p>
          <w:p w14:paraId="78377487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27E4B65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421F07FB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3B81FB0F" w14:textId="77777777" w:rsidR="00682140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353CB5F1" w14:textId="77777777" w:rsidR="00EF37CE" w:rsidRPr="00BA12D4" w:rsidRDefault="00EF37CE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048934E3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______________ /___________/  </w:t>
            </w:r>
          </w:p>
          <w:p w14:paraId="1EBE920D" w14:textId="77777777" w:rsidR="00682140" w:rsidRPr="00BA12D4" w:rsidRDefault="00682140" w:rsidP="00D03D1E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  <w:tc>
          <w:tcPr>
            <w:tcW w:w="4998" w:type="dxa"/>
          </w:tcPr>
          <w:p w14:paraId="0FF5CF4C" w14:textId="77777777" w:rsidR="00682140" w:rsidRPr="00BA12D4" w:rsidRDefault="00682140" w:rsidP="00D03D1E">
            <w:pPr>
              <w:spacing w:after="0"/>
              <w:contextualSpacing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Покупатель:</w:t>
            </w:r>
          </w:p>
          <w:p w14:paraId="641E5087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7A04348A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АО «Аэропорт Сургут» </w:t>
            </w:r>
          </w:p>
          <w:p w14:paraId="0E6088BF" w14:textId="77777777" w:rsidR="00682140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76B3DC0A" w14:textId="77777777" w:rsidR="00EF37CE" w:rsidRPr="00BA12D4" w:rsidRDefault="00EF37CE" w:rsidP="00D03D1E">
            <w:pPr>
              <w:spacing w:after="0"/>
              <w:contextualSpacing/>
              <w:rPr>
                <w:sz w:val="22"/>
                <w:szCs w:val="22"/>
              </w:rPr>
            </w:pPr>
          </w:p>
          <w:p w14:paraId="286ACF8B" w14:textId="77777777" w:rsidR="00682140" w:rsidRPr="00BA12D4" w:rsidRDefault="00682140" w:rsidP="00D03D1E">
            <w:pPr>
              <w:spacing w:after="0"/>
              <w:contextualSpacing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 С.В. Прийма</w:t>
            </w:r>
          </w:p>
          <w:p w14:paraId="24A8DE44" w14:textId="77777777" w:rsidR="00682140" w:rsidRPr="00BA12D4" w:rsidRDefault="00682140" w:rsidP="00D03D1E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A12D4">
              <w:rPr>
                <w:sz w:val="22"/>
                <w:szCs w:val="22"/>
              </w:rPr>
              <w:t>М.п</w:t>
            </w:r>
            <w:proofErr w:type="spellEnd"/>
            <w:r w:rsidRPr="00BA12D4">
              <w:rPr>
                <w:sz w:val="22"/>
                <w:szCs w:val="22"/>
              </w:rPr>
              <w:t>.</w:t>
            </w:r>
          </w:p>
        </w:tc>
      </w:tr>
    </w:tbl>
    <w:p w14:paraId="70AD01E1" w14:textId="77777777" w:rsidR="00682140" w:rsidRPr="00BA12D4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56DB61DB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3945E254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</w:pPr>
    </w:p>
    <w:p w14:paraId="681DD1D0" w14:textId="77777777" w:rsidR="00682140" w:rsidRDefault="00682140" w:rsidP="00682140">
      <w:pPr>
        <w:spacing w:after="0" w:line="276" w:lineRule="auto"/>
        <w:rPr>
          <w:b/>
          <w:sz w:val="22"/>
          <w:szCs w:val="22"/>
          <w:u w:val="single"/>
        </w:rPr>
        <w:sectPr w:rsidR="00682140" w:rsidSect="00076C52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39C3EF15" w14:textId="77777777" w:rsidR="00682140" w:rsidRPr="00BA12D4" w:rsidRDefault="00682140" w:rsidP="0068214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lastRenderedPageBreak/>
        <w:t>РАЗДЕЛ 7. ПОРЯДОК ОПРЕДЕЛНИЯ И ОБОСНОВАНИЯ НАЧАЛЬНОЙ (МАКСИМАЛЬНОЙ) ЦЕНЫ ДОГОВОРА ДЛЯ ПРОВЕДЕНИЯ КОНКУРЕНТНОЙ ЗАКУПКИ</w:t>
      </w:r>
      <w:r w:rsidRPr="00BA12D4">
        <w:rPr>
          <w:sz w:val="22"/>
          <w:szCs w:val="22"/>
        </w:rPr>
        <w:t>.</w:t>
      </w:r>
    </w:p>
    <w:p w14:paraId="2CB7D804" w14:textId="77777777" w:rsidR="00682140" w:rsidRPr="00BA12D4" w:rsidRDefault="00682140" w:rsidP="00682140">
      <w:pPr>
        <w:spacing w:after="0"/>
        <w:rPr>
          <w:b/>
          <w:i/>
          <w:sz w:val="22"/>
          <w:szCs w:val="22"/>
          <w:u w:val="single"/>
        </w:rPr>
      </w:pPr>
    </w:p>
    <w:p w14:paraId="23E6CDB3" w14:textId="77777777" w:rsidR="00682140" w:rsidRPr="00BA12D4" w:rsidRDefault="00682140" w:rsidP="0068214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682140" w:rsidRPr="00BA12D4" w14:paraId="3539452D" w14:textId="77777777" w:rsidTr="00D03D1E">
        <w:tc>
          <w:tcPr>
            <w:tcW w:w="3964" w:type="dxa"/>
            <w:vAlign w:val="center"/>
          </w:tcPr>
          <w:p w14:paraId="686E0100" w14:textId="77777777" w:rsidR="00682140" w:rsidRPr="00BA12D4" w:rsidRDefault="00682140" w:rsidP="00D03D1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МЕТОД: </w:t>
            </w:r>
          </w:p>
          <w:p w14:paraId="5F2946F2" w14:textId="77777777" w:rsidR="00682140" w:rsidRPr="00BA12D4" w:rsidRDefault="00682140" w:rsidP="00D03D1E">
            <w:pPr>
              <w:spacing w:after="0"/>
              <w:ind w:firstLine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4D93ABF9" w14:textId="77777777" w:rsidR="00682140" w:rsidRPr="00BA12D4" w:rsidRDefault="00682140" w:rsidP="00D03D1E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711FA164" w14:textId="77777777" w:rsidR="00682140" w:rsidRPr="00BA12D4" w:rsidRDefault="00682140" w:rsidP="00682140">
      <w:pPr>
        <w:spacing w:after="0" w:line="276" w:lineRule="auto"/>
        <w:rPr>
          <w:b/>
          <w:i/>
          <w:sz w:val="22"/>
          <w:szCs w:val="22"/>
          <w:u w:val="single"/>
        </w:rPr>
        <w:sectPr w:rsidR="00682140" w:rsidRPr="00BA12D4" w:rsidSect="00076C52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657F758F" w14:textId="77777777" w:rsidR="00682140" w:rsidRPr="00BA12D4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bookmarkStart w:id="11" w:name="_Hlk192079296"/>
      <w:r w:rsidRPr="00BA12D4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65CDCF15" w14:textId="77777777" w:rsidR="00682140" w:rsidRPr="00BA12D4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4596" w:type="dxa"/>
        <w:jc w:val="center"/>
        <w:tblLook w:val="04A0" w:firstRow="1" w:lastRow="0" w:firstColumn="1" w:lastColumn="0" w:noHBand="0" w:noVBand="1"/>
      </w:tblPr>
      <w:tblGrid>
        <w:gridCol w:w="513"/>
        <w:gridCol w:w="4332"/>
        <w:gridCol w:w="766"/>
        <w:gridCol w:w="757"/>
        <w:gridCol w:w="2008"/>
        <w:gridCol w:w="2122"/>
        <w:gridCol w:w="1838"/>
        <w:gridCol w:w="2260"/>
      </w:tblGrid>
      <w:tr w:rsidR="00B955D8" w:rsidRPr="002A46AE" w14:paraId="3A6E2E2A" w14:textId="77777777" w:rsidTr="00EE3619">
        <w:trPr>
          <w:jc w:val="center"/>
        </w:trPr>
        <w:tc>
          <w:tcPr>
            <w:tcW w:w="513" w:type="dxa"/>
            <w:vMerge w:val="restart"/>
            <w:vAlign w:val="center"/>
          </w:tcPr>
          <w:p w14:paraId="522F119E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4332" w:type="dxa"/>
            <w:vMerge w:val="restart"/>
            <w:vAlign w:val="center"/>
          </w:tcPr>
          <w:p w14:paraId="72C3B55C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66" w:type="dxa"/>
            <w:vMerge w:val="restart"/>
            <w:textDirection w:val="btLr"/>
            <w:vAlign w:val="center"/>
          </w:tcPr>
          <w:p w14:paraId="591177E4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757" w:type="dxa"/>
            <w:vMerge w:val="restart"/>
            <w:textDirection w:val="btLr"/>
            <w:vAlign w:val="center"/>
          </w:tcPr>
          <w:p w14:paraId="0E314E35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4130" w:type="dxa"/>
            <w:gridSpan w:val="2"/>
            <w:vAlign w:val="center"/>
          </w:tcPr>
          <w:p w14:paraId="1491FBB5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1838" w:type="dxa"/>
            <w:vMerge w:val="restart"/>
            <w:vAlign w:val="center"/>
          </w:tcPr>
          <w:p w14:paraId="3F7207ED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2260" w:type="dxa"/>
            <w:vMerge w:val="restart"/>
            <w:vAlign w:val="center"/>
          </w:tcPr>
          <w:p w14:paraId="14A6D948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Коэффициент вариации цены, %</w:t>
            </w:r>
          </w:p>
          <w:p w14:paraId="5FEA4BE3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955D8" w:rsidRPr="002A46AE" w14:paraId="3651AABB" w14:textId="77777777" w:rsidTr="00EE3619">
        <w:trPr>
          <w:trHeight w:val="1208"/>
          <w:jc w:val="center"/>
        </w:trPr>
        <w:tc>
          <w:tcPr>
            <w:tcW w:w="513" w:type="dxa"/>
            <w:vMerge/>
            <w:vAlign w:val="center"/>
          </w:tcPr>
          <w:p w14:paraId="2FEDCDE9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332" w:type="dxa"/>
            <w:vMerge/>
            <w:vAlign w:val="center"/>
          </w:tcPr>
          <w:p w14:paraId="51013684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66" w:type="dxa"/>
            <w:vMerge/>
            <w:vAlign w:val="center"/>
          </w:tcPr>
          <w:p w14:paraId="36953BBF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57" w:type="dxa"/>
            <w:vMerge/>
            <w:vAlign w:val="center"/>
          </w:tcPr>
          <w:p w14:paraId="1621E768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08" w:type="dxa"/>
            <w:vAlign w:val="center"/>
          </w:tcPr>
          <w:p w14:paraId="2DB72C2B" w14:textId="40DBA153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726279D" w14:textId="44C8B48F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sz w:val="22"/>
                <w:szCs w:val="22"/>
              </w:rPr>
              <w:t xml:space="preserve">Предложение № 2 </w:t>
            </w:r>
          </w:p>
        </w:tc>
        <w:tc>
          <w:tcPr>
            <w:tcW w:w="1838" w:type="dxa"/>
            <w:vMerge/>
            <w:vAlign w:val="center"/>
          </w:tcPr>
          <w:p w14:paraId="3DCAA281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21C8FAFE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B955D8" w:rsidRPr="002A46AE" w14:paraId="579AD8B2" w14:textId="77777777" w:rsidTr="00EE3619">
        <w:trPr>
          <w:jc w:val="center"/>
        </w:trPr>
        <w:tc>
          <w:tcPr>
            <w:tcW w:w="513" w:type="dxa"/>
            <w:vAlign w:val="center"/>
          </w:tcPr>
          <w:p w14:paraId="760F9435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B202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 жидкий</w:t>
            </w:r>
          </w:p>
        </w:tc>
        <w:tc>
          <w:tcPr>
            <w:tcW w:w="766" w:type="dxa"/>
            <w:vAlign w:val="center"/>
          </w:tcPr>
          <w:p w14:paraId="2B7AE134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т.</w:t>
            </w:r>
          </w:p>
        </w:tc>
        <w:tc>
          <w:tcPr>
            <w:tcW w:w="757" w:type="dxa"/>
            <w:vAlign w:val="center"/>
          </w:tcPr>
          <w:p w14:paraId="241E3FA4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111</w:t>
            </w:r>
          </w:p>
        </w:tc>
        <w:tc>
          <w:tcPr>
            <w:tcW w:w="2008" w:type="dxa"/>
            <w:vAlign w:val="center"/>
          </w:tcPr>
          <w:p w14:paraId="377C2F73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10 322 131,15</w:t>
            </w:r>
          </w:p>
        </w:tc>
        <w:tc>
          <w:tcPr>
            <w:tcW w:w="21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352373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10 885 655,74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</w:tcBorders>
            <w:vAlign w:val="center"/>
          </w:tcPr>
          <w:p w14:paraId="3B9DAFFF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2B758C79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1,41%</w:t>
            </w:r>
          </w:p>
        </w:tc>
      </w:tr>
      <w:tr w:rsidR="00B955D8" w:rsidRPr="002A46AE" w14:paraId="279E37A5" w14:textId="77777777" w:rsidTr="00EE3619">
        <w:trPr>
          <w:trHeight w:val="750"/>
          <w:jc w:val="center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A77FD3A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A8EBD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реагент, гранулированный дорожный</w:t>
            </w:r>
          </w:p>
        </w:tc>
        <w:tc>
          <w:tcPr>
            <w:tcW w:w="766" w:type="dxa"/>
            <w:vAlign w:val="center"/>
          </w:tcPr>
          <w:p w14:paraId="19829505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sz w:val="22"/>
                <w:szCs w:val="22"/>
              </w:rPr>
              <w:t>т.</w:t>
            </w:r>
          </w:p>
        </w:tc>
        <w:tc>
          <w:tcPr>
            <w:tcW w:w="757" w:type="dxa"/>
            <w:vAlign w:val="center"/>
          </w:tcPr>
          <w:p w14:paraId="419BA8AC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2008" w:type="dxa"/>
            <w:vAlign w:val="center"/>
          </w:tcPr>
          <w:p w14:paraId="0BA2AFBF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1 484 446,72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B3CDD05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  <w:p w14:paraId="68F7F037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1 217 213,11</w:t>
            </w:r>
          </w:p>
          <w:p w14:paraId="0AC7614C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1DEC68FE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11849D96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B955D8" w:rsidRPr="002A46AE" w14:paraId="3BD3698F" w14:textId="77777777" w:rsidTr="00EE3619">
        <w:trPr>
          <w:trHeight w:val="750"/>
          <w:jc w:val="center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7899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4869B" w14:textId="67A505C7" w:rsidR="00B955D8" w:rsidRPr="002A46AE" w:rsidRDefault="0065265A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2A46AE">
              <w:rPr>
                <w:color w:val="000000"/>
                <w:sz w:val="22"/>
                <w:szCs w:val="22"/>
              </w:rPr>
              <w:t>Противогололедный (антигололедный) реагент,</w:t>
            </w:r>
            <w:r w:rsidR="00B955D8" w:rsidRPr="002A46AE">
              <w:rPr>
                <w:color w:val="000000"/>
                <w:sz w:val="22"/>
                <w:szCs w:val="22"/>
              </w:rPr>
              <w:t xml:space="preserve"> гранулированный для применения на аэродромных покрытиях</w:t>
            </w:r>
          </w:p>
        </w:tc>
        <w:tc>
          <w:tcPr>
            <w:tcW w:w="766" w:type="dxa"/>
            <w:vAlign w:val="center"/>
          </w:tcPr>
          <w:p w14:paraId="434CE06B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A46AE">
              <w:rPr>
                <w:sz w:val="22"/>
                <w:szCs w:val="22"/>
              </w:rPr>
              <w:t>т.</w:t>
            </w:r>
          </w:p>
        </w:tc>
        <w:tc>
          <w:tcPr>
            <w:tcW w:w="757" w:type="dxa"/>
            <w:vAlign w:val="center"/>
          </w:tcPr>
          <w:p w14:paraId="774A494D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008" w:type="dxa"/>
            <w:vAlign w:val="center"/>
          </w:tcPr>
          <w:p w14:paraId="77EB0668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307 377,05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0E61B24E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255 737,70</w:t>
            </w:r>
          </w:p>
        </w:tc>
        <w:tc>
          <w:tcPr>
            <w:tcW w:w="1838" w:type="dxa"/>
            <w:tcBorders>
              <w:left w:val="single" w:sz="4" w:space="0" w:color="auto"/>
            </w:tcBorders>
            <w:vAlign w:val="center"/>
          </w:tcPr>
          <w:p w14:paraId="55020AD0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4A65BB68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B955D8" w:rsidRPr="002A46AE" w14:paraId="2B58BFFA" w14:textId="77777777" w:rsidTr="00EE3619">
        <w:trPr>
          <w:trHeight w:val="750"/>
          <w:jc w:val="center"/>
        </w:trPr>
        <w:tc>
          <w:tcPr>
            <w:tcW w:w="6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5788E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14:paraId="736E9EBF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12 113 954,92</w:t>
            </w:r>
          </w:p>
        </w:tc>
        <w:tc>
          <w:tcPr>
            <w:tcW w:w="21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CD0A4E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2A46AE">
              <w:rPr>
                <w:bCs/>
                <w:sz w:val="22"/>
                <w:szCs w:val="22"/>
              </w:rPr>
              <w:t>12 358 606,55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115B87" w14:textId="77777777" w:rsidR="00B955D8" w:rsidRPr="00281A3A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281A3A">
              <w:rPr>
                <w:b/>
                <w:sz w:val="22"/>
                <w:szCs w:val="22"/>
              </w:rPr>
              <w:t>12 236 280,74</w:t>
            </w:r>
          </w:p>
        </w:tc>
        <w:tc>
          <w:tcPr>
            <w:tcW w:w="2260" w:type="dxa"/>
            <w:vMerge/>
            <w:vAlign w:val="center"/>
          </w:tcPr>
          <w:p w14:paraId="72F13A5C" w14:textId="77777777" w:rsidR="00B955D8" w:rsidRPr="002A46AE" w:rsidRDefault="00B955D8" w:rsidP="00EE361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6C9AAAC" w14:textId="77777777" w:rsidR="00B955D8" w:rsidRPr="002A46AE" w:rsidRDefault="00B955D8" w:rsidP="00B955D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AEBBEB0" w14:textId="77777777" w:rsidR="00B955D8" w:rsidRPr="002A46AE" w:rsidRDefault="00B955D8" w:rsidP="00B955D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0FF2D93" w14:textId="77777777" w:rsidR="00B955D8" w:rsidRPr="002A46AE" w:rsidRDefault="00B955D8" w:rsidP="00B955D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2A46AE">
        <w:rPr>
          <w:bCs/>
          <w:sz w:val="22"/>
          <w:szCs w:val="22"/>
        </w:rPr>
        <w:t xml:space="preserve">Начальная максимальная цена договора составила </w:t>
      </w:r>
      <w:r w:rsidRPr="00281A3A">
        <w:rPr>
          <w:b/>
          <w:sz w:val="22"/>
          <w:szCs w:val="22"/>
        </w:rPr>
        <w:t>12 236 280,74</w:t>
      </w:r>
      <w:r>
        <w:rPr>
          <w:b/>
          <w:sz w:val="22"/>
          <w:szCs w:val="22"/>
        </w:rPr>
        <w:t xml:space="preserve"> </w:t>
      </w:r>
      <w:r w:rsidRPr="002A46AE">
        <w:rPr>
          <w:bCs/>
          <w:sz w:val="22"/>
          <w:szCs w:val="22"/>
        </w:rPr>
        <w:t>руб. без НДС.</w:t>
      </w:r>
    </w:p>
    <w:p w14:paraId="611DE034" w14:textId="77777777" w:rsidR="00B955D8" w:rsidRPr="00B955D8" w:rsidRDefault="00B955D8" w:rsidP="00682140">
      <w:pPr>
        <w:rPr>
          <w:iCs/>
          <w:sz w:val="22"/>
          <w:szCs w:val="22"/>
        </w:rPr>
      </w:pPr>
    </w:p>
    <w:p w14:paraId="418B48D7" w14:textId="7565E562" w:rsidR="00682140" w:rsidRPr="00BA12D4" w:rsidRDefault="00000000" w:rsidP="0068214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17764496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2F31F839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v</w:t>
      </w:r>
      <w:r w:rsidRPr="00BA12D4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2B0C725B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n</w:t>
      </w:r>
      <w:r w:rsidRPr="00BA12D4">
        <w:rPr>
          <w:sz w:val="22"/>
          <w:szCs w:val="22"/>
        </w:rPr>
        <w:t xml:space="preserve"> – количество значений используемых в расчете;</w:t>
      </w:r>
    </w:p>
    <w:p w14:paraId="178BEA1F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</w:t>
      </w:r>
      <w:proofErr w:type="gramStart"/>
      <w:r w:rsidRPr="00BA12D4">
        <w:rPr>
          <w:sz w:val="22"/>
          <w:szCs w:val="22"/>
        </w:rPr>
        <w:t>–  номер</w:t>
      </w:r>
      <w:proofErr w:type="gramEnd"/>
      <w:r w:rsidRPr="00BA12D4">
        <w:rPr>
          <w:sz w:val="22"/>
          <w:szCs w:val="22"/>
        </w:rPr>
        <w:t xml:space="preserve"> источника ценовой </w:t>
      </w:r>
      <w:proofErr w:type="gramStart"/>
      <w:r w:rsidRPr="00BA12D4">
        <w:rPr>
          <w:sz w:val="22"/>
          <w:szCs w:val="22"/>
        </w:rPr>
        <w:t>информации;</w:t>
      </w:r>
      <w:proofErr w:type="gramEnd"/>
    </w:p>
    <w:p w14:paraId="6DA171AA" w14:textId="77777777" w:rsidR="00682140" w:rsidRPr="00BA12D4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ц</w:t>
      </w:r>
      <w:proofErr w:type="spellStart"/>
      <w:r w:rsidRPr="00BA12D4">
        <w:rPr>
          <w:sz w:val="22"/>
          <w:szCs w:val="22"/>
          <w:vertAlign w:val="subscript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65926EC2" w14:textId="77777777" w:rsidR="00682140" w:rsidRDefault="00682140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42AE04C1" w14:textId="77777777" w:rsidR="0065265A" w:rsidRPr="00BA12D4" w:rsidRDefault="0065265A" w:rsidP="0068214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539A5057" w14:textId="0DC35ED4" w:rsidR="0065265A" w:rsidRPr="0065265A" w:rsidRDefault="0065265A" w:rsidP="0065265A">
      <w:pPr>
        <w:rPr>
          <w:sz w:val="22"/>
          <w:szCs w:val="22"/>
        </w:rPr>
      </w:pPr>
      <w:r w:rsidRPr="0065265A">
        <w:rPr>
          <w:sz w:val="22"/>
          <w:szCs w:val="22"/>
        </w:rPr>
        <w:t xml:space="preserve">Документ подготовил: начальник </w:t>
      </w:r>
      <w:proofErr w:type="gramStart"/>
      <w:r w:rsidRPr="0065265A">
        <w:rPr>
          <w:sz w:val="22"/>
          <w:szCs w:val="22"/>
        </w:rPr>
        <w:t>АС  АО</w:t>
      </w:r>
      <w:proofErr w:type="gramEnd"/>
      <w:r w:rsidRPr="0065265A">
        <w:rPr>
          <w:sz w:val="22"/>
          <w:szCs w:val="22"/>
        </w:rPr>
        <w:t xml:space="preserve"> «Аэропорт </w:t>
      </w:r>
      <w:proofErr w:type="gramStart"/>
      <w:r w:rsidRPr="0065265A">
        <w:rPr>
          <w:sz w:val="22"/>
          <w:szCs w:val="22"/>
        </w:rPr>
        <w:t xml:space="preserve">Сургут»   </w:t>
      </w:r>
      <w:proofErr w:type="gramEnd"/>
      <w:r w:rsidRPr="0065265A">
        <w:rPr>
          <w:sz w:val="22"/>
          <w:szCs w:val="22"/>
        </w:rPr>
        <w:t xml:space="preserve">                                                                  </w:t>
      </w:r>
      <w:proofErr w:type="spellStart"/>
      <w:r w:rsidRPr="0065265A">
        <w:rPr>
          <w:sz w:val="22"/>
          <w:szCs w:val="22"/>
        </w:rPr>
        <w:t>К.Н.Князев</w:t>
      </w:r>
      <w:proofErr w:type="spellEnd"/>
    </w:p>
    <w:p w14:paraId="66F2DCE9" w14:textId="77777777" w:rsidR="00682140" w:rsidRPr="00994AC2" w:rsidRDefault="00682140" w:rsidP="00682140">
      <w:pPr>
        <w:rPr>
          <w:b/>
          <w:color w:val="FF0000"/>
          <w:sz w:val="22"/>
          <w:szCs w:val="22"/>
          <w:u w:val="single"/>
        </w:rPr>
      </w:pPr>
      <w:r w:rsidRPr="00994AC2">
        <w:rPr>
          <w:b/>
          <w:color w:val="FF0000"/>
          <w:sz w:val="22"/>
          <w:szCs w:val="22"/>
          <w:u w:val="single"/>
        </w:rPr>
        <w:lastRenderedPageBreak/>
        <w:t>Примечание:</w:t>
      </w:r>
    </w:p>
    <w:p w14:paraId="0E11BB5A" w14:textId="77777777" w:rsidR="00682140" w:rsidRPr="00994AC2" w:rsidRDefault="00682140" w:rsidP="00682140">
      <w:pPr>
        <w:rPr>
          <w:sz w:val="22"/>
          <w:szCs w:val="22"/>
          <w:u w:val="single"/>
        </w:rPr>
      </w:pPr>
      <w:r w:rsidRPr="00994A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594D23F7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F69A460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12D3FB6D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994AC2">
        <w:rPr>
          <w:noProof/>
          <w:position w:val="-28"/>
          <w:sz w:val="22"/>
          <w:szCs w:val="22"/>
        </w:rPr>
        <w:drawing>
          <wp:inline distT="0" distB="0" distL="0" distR="0" wp14:anchorId="4D3D5F6A" wp14:editId="46823CB9">
            <wp:extent cx="1447800" cy="504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>,</w:t>
      </w:r>
    </w:p>
    <w:p w14:paraId="69614482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38E2D1B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где:</w:t>
      </w:r>
    </w:p>
    <w:p w14:paraId="106544A5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V - коэффициент вариации;</w:t>
      </w:r>
    </w:p>
    <w:p w14:paraId="18072DA2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39"/>
          <w:sz w:val="22"/>
          <w:szCs w:val="22"/>
        </w:rPr>
        <w:drawing>
          <wp:inline distT="0" distB="0" distL="0" distR="0" wp14:anchorId="0D606F89" wp14:editId="47A38494">
            <wp:extent cx="1905000" cy="6477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среднее квадратичное отклонение;</w:t>
      </w:r>
    </w:p>
    <w:p w14:paraId="666E6276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9"/>
          <w:sz w:val="22"/>
          <w:szCs w:val="22"/>
        </w:rPr>
        <w:drawing>
          <wp:inline distT="0" distB="0" distL="0" distR="0" wp14:anchorId="6722093D" wp14:editId="1FC96372">
            <wp:extent cx="180975" cy="276225"/>
            <wp:effectExtent l="19050" t="0" r="0" b="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33C43511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09348BBF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n - количество значений, используемых в расчете.</w:t>
      </w:r>
    </w:p>
    <w:p w14:paraId="3FE1C533" w14:textId="77777777" w:rsidR="00682140" w:rsidRPr="00994AC2" w:rsidRDefault="00682140" w:rsidP="00682140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535712D0" w14:textId="77777777" w:rsidR="00682140" w:rsidRPr="00994AC2" w:rsidRDefault="00682140" w:rsidP="00682140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29510AA7" w14:textId="77777777" w:rsidR="00682140" w:rsidRPr="00994AC2" w:rsidRDefault="00682140" w:rsidP="00682140">
      <w:pPr>
        <w:rPr>
          <w:sz w:val="22"/>
          <w:szCs w:val="22"/>
        </w:rPr>
      </w:pPr>
    </w:p>
    <w:bookmarkEnd w:id="11"/>
    <w:p w14:paraId="251261C4" w14:textId="77777777" w:rsidR="00682140" w:rsidRPr="00994AC2" w:rsidRDefault="00682140" w:rsidP="006821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sectPr w:rsidR="00682140" w:rsidRPr="00994AC2" w:rsidSect="00150F4C">
      <w:headerReference w:type="default" r:id="rId57"/>
      <w:footerReference w:type="even" r:id="rId58"/>
      <w:footerReference w:type="default" r:id="rId59"/>
      <w:headerReference w:type="first" r:id="rId60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1551" w14:textId="77777777" w:rsidR="009210CD" w:rsidRDefault="009210CD">
      <w:pPr>
        <w:spacing w:after="0"/>
      </w:pPr>
      <w:r>
        <w:separator/>
      </w:r>
    </w:p>
  </w:endnote>
  <w:endnote w:type="continuationSeparator" w:id="0">
    <w:p w14:paraId="59CAE0CD" w14:textId="77777777" w:rsidR="009210CD" w:rsidRDefault="00921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20B0604020202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49CD" w14:textId="77777777" w:rsidR="0022026D" w:rsidRDefault="0022026D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22026D" w:rsidRDefault="0022026D">
    <w:pPr>
      <w:pStyle w:val="af1"/>
      <w:ind w:firstLine="360"/>
      <w:rPr>
        <w:sz w:val="23"/>
      </w:rPr>
    </w:pPr>
  </w:p>
  <w:p w14:paraId="36B27669" w14:textId="77777777" w:rsidR="0022026D" w:rsidRDefault="0022026D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7C4A" w14:textId="77777777" w:rsidR="0022026D" w:rsidRDefault="0022026D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C21216">
      <w:rPr>
        <w:rFonts w:ascii="Arial" w:hAnsi="Arial"/>
        <w:sz w:val="16"/>
      </w:rPr>
      <w:t>25</w:t>
    </w:r>
    <w:r>
      <w:rPr>
        <w:rFonts w:ascii="Arial" w:hAnsi="Arial"/>
        <w:sz w:val="16"/>
      </w:rPr>
      <w:fldChar w:fldCharType="end"/>
    </w:r>
  </w:p>
  <w:p w14:paraId="787B14FF" w14:textId="77777777" w:rsidR="0022026D" w:rsidRDefault="0022026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0502" w14:textId="77777777" w:rsidR="00107285" w:rsidRDefault="00107285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CE7EB0D" w14:textId="77777777" w:rsidR="00107285" w:rsidRDefault="00107285">
    <w:pPr>
      <w:pStyle w:val="af1"/>
      <w:ind w:firstLine="360"/>
      <w:rPr>
        <w:sz w:val="23"/>
      </w:rPr>
    </w:pPr>
  </w:p>
  <w:p w14:paraId="48313CF2" w14:textId="77777777" w:rsidR="00107285" w:rsidRDefault="00107285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0793" w14:textId="77777777" w:rsidR="00107285" w:rsidRDefault="00107285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42</w:t>
    </w:r>
    <w:r>
      <w:rPr>
        <w:rFonts w:ascii="Arial" w:hAnsi="Arial"/>
        <w:sz w:val="16"/>
      </w:rPr>
      <w:fldChar w:fldCharType="end"/>
    </w:r>
  </w:p>
  <w:p w14:paraId="4E044474" w14:textId="77777777" w:rsidR="00107285" w:rsidRDefault="00107285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8D0AD" w14:textId="77777777" w:rsidR="00682140" w:rsidRDefault="00682140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636A4287" w14:textId="77777777" w:rsidR="00682140" w:rsidRDefault="00682140">
    <w:pPr>
      <w:pStyle w:val="af1"/>
      <w:ind w:firstLine="360"/>
      <w:rPr>
        <w:sz w:val="23"/>
      </w:rPr>
    </w:pPr>
  </w:p>
  <w:p w14:paraId="7E873265" w14:textId="77777777" w:rsidR="00682140" w:rsidRDefault="00682140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267F" w14:textId="77777777" w:rsidR="00682140" w:rsidRDefault="00682140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34</w:t>
    </w:r>
    <w:r>
      <w:rPr>
        <w:rFonts w:ascii="Arial" w:hAnsi="Arial"/>
        <w:sz w:val="16"/>
      </w:rPr>
      <w:fldChar w:fldCharType="end"/>
    </w:r>
  </w:p>
  <w:p w14:paraId="4A039620" w14:textId="77777777" w:rsidR="00682140" w:rsidRDefault="00682140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FC3F" w14:textId="77777777" w:rsidR="0022026D" w:rsidRPr="00D52443" w:rsidRDefault="0022026D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22026D" w:rsidRPr="00D52443" w:rsidRDefault="0022026D" w:rsidP="00001F79">
    <w:pPr>
      <w:pStyle w:val="af1"/>
      <w:ind w:firstLine="360"/>
      <w:rPr>
        <w:sz w:val="23"/>
        <w:szCs w:val="23"/>
      </w:rPr>
    </w:pPr>
  </w:p>
  <w:p w14:paraId="22F93E73" w14:textId="77777777" w:rsidR="0022026D" w:rsidRPr="00D52443" w:rsidRDefault="0022026D">
    <w:pPr>
      <w:rPr>
        <w:sz w:val="23"/>
        <w:szCs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633A" w14:textId="77777777" w:rsidR="0022026D" w:rsidRPr="00FD4A64" w:rsidRDefault="0022026D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C21216">
      <w:rPr>
        <w:rFonts w:ascii="Arial" w:hAnsi="Arial" w:cs="Arial"/>
        <w:sz w:val="16"/>
        <w:szCs w:val="16"/>
      </w:rPr>
      <w:t>39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22026D" w:rsidRDefault="0022026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14BEE" w14:textId="77777777" w:rsidR="009210CD" w:rsidRDefault="009210CD">
      <w:pPr>
        <w:spacing w:after="0"/>
      </w:pPr>
      <w:r>
        <w:separator/>
      </w:r>
    </w:p>
  </w:footnote>
  <w:footnote w:type="continuationSeparator" w:id="0">
    <w:p w14:paraId="145471DF" w14:textId="77777777" w:rsidR="009210CD" w:rsidRDefault="00921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73A5" w14:textId="77777777" w:rsidR="0022026D" w:rsidRDefault="0022026D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AB9D" w14:textId="77777777" w:rsidR="00107285" w:rsidRDefault="00107285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95E2" w14:textId="77777777" w:rsidR="00682140" w:rsidRDefault="00682140">
    <w:pPr>
      <w:spacing w:after="0"/>
      <w:rPr>
        <w:i/>
        <w:sz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2CE8" w14:textId="77777777" w:rsidR="0022026D" w:rsidRDefault="0022026D">
    <w:pPr>
      <w:pStyle w:val="aff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2809" w14:textId="77777777" w:rsidR="0022026D" w:rsidRPr="00D52443" w:rsidRDefault="0022026D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82EC5"/>
    <w:multiLevelType w:val="hybridMultilevel"/>
    <w:tmpl w:val="B71A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5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7" w15:restartNumberingAfterBreak="0">
    <w:nsid w:val="238B4E63"/>
    <w:multiLevelType w:val="hybridMultilevel"/>
    <w:tmpl w:val="DBE0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8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A73BD2"/>
    <w:multiLevelType w:val="hybridMultilevel"/>
    <w:tmpl w:val="E5C67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70C4F66"/>
    <w:multiLevelType w:val="hybridMultilevel"/>
    <w:tmpl w:val="6308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30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918428">
    <w:abstractNumId w:val="6"/>
  </w:num>
  <w:num w:numId="3" w16cid:durableId="71321264">
    <w:abstractNumId w:val="3"/>
  </w:num>
  <w:num w:numId="4" w16cid:durableId="472480831">
    <w:abstractNumId w:val="4"/>
  </w:num>
  <w:num w:numId="5" w16cid:durableId="2014255031">
    <w:abstractNumId w:val="17"/>
  </w:num>
  <w:num w:numId="6" w16cid:durableId="2018657426">
    <w:abstractNumId w:val="13"/>
  </w:num>
  <w:num w:numId="7" w16cid:durableId="1545481340">
    <w:abstractNumId w:val="11"/>
  </w:num>
  <w:num w:numId="8" w16cid:durableId="1824350593">
    <w:abstractNumId w:val="9"/>
  </w:num>
  <w:num w:numId="9" w16cid:durableId="800999072">
    <w:abstractNumId w:val="12"/>
  </w:num>
  <w:num w:numId="10" w16cid:durableId="1641762544">
    <w:abstractNumId w:val="16"/>
  </w:num>
  <w:num w:numId="11" w16cid:durableId="175459557">
    <w:abstractNumId w:val="26"/>
  </w:num>
  <w:num w:numId="12" w16cid:durableId="1707217748">
    <w:abstractNumId w:val="22"/>
  </w:num>
  <w:num w:numId="13" w16cid:durableId="1293174396">
    <w:abstractNumId w:val="2"/>
  </w:num>
  <w:num w:numId="14" w16cid:durableId="1023439901">
    <w:abstractNumId w:val="14"/>
  </w:num>
  <w:num w:numId="15" w16cid:durableId="199393059">
    <w:abstractNumId w:val="15"/>
  </w:num>
  <w:num w:numId="16" w16cid:durableId="1078097021">
    <w:abstractNumId w:val="8"/>
  </w:num>
  <w:num w:numId="17" w16cid:durableId="445924455">
    <w:abstractNumId w:val="25"/>
  </w:num>
  <w:num w:numId="18" w16cid:durableId="1060521308">
    <w:abstractNumId w:val="18"/>
  </w:num>
  <w:num w:numId="19" w16cid:durableId="975838753">
    <w:abstractNumId w:val="23"/>
  </w:num>
  <w:num w:numId="20" w16cid:durableId="1889415783">
    <w:abstractNumId w:val="0"/>
  </w:num>
  <w:num w:numId="21" w16cid:durableId="766578103">
    <w:abstractNumId w:val="21"/>
  </w:num>
  <w:num w:numId="22" w16cid:durableId="335304287">
    <w:abstractNumId w:val="20"/>
  </w:num>
  <w:num w:numId="23" w16cid:durableId="1724716475">
    <w:abstractNumId w:val="10"/>
  </w:num>
  <w:num w:numId="24" w16cid:durableId="883558555">
    <w:abstractNumId w:val="5"/>
  </w:num>
  <w:num w:numId="25" w16cid:durableId="259993978">
    <w:abstractNumId w:val="27"/>
  </w:num>
  <w:num w:numId="26" w16cid:durableId="523593949">
    <w:abstractNumId w:val="24"/>
  </w:num>
  <w:num w:numId="27" w16cid:durableId="1305894569">
    <w:abstractNumId w:val="1"/>
  </w:num>
  <w:num w:numId="28" w16cid:durableId="1342078188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035A8"/>
    <w:rsid w:val="00006932"/>
    <w:rsid w:val="00021997"/>
    <w:rsid w:val="00023686"/>
    <w:rsid w:val="00024888"/>
    <w:rsid w:val="0003530B"/>
    <w:rsid w:val="00043D43"/>
    <w:rsid w:val="0005350F"/>
    <w:rsid w:val="00057C2B"/>
    <w:rsid w:val="00061DC9"/>
    <w:rsid w:val="000630FC"/>
    <w:rsid w:val="000653E4"/>
    <w:rsid w:val="00066F36"/>
    <w:rsid w:val="00067ADE"/>
    <w:rsid w:val="00073E38"/>
    <w:rsid w:val="0007503C"/>
    <w:rsid w:val="0008268B"/>
    <w:rsid w:val="000826DB"/>
    <w:rsid w:val="00084D60"/>
    <w:rsid w:val="00085A21"/>
    <w:rsid w:val="0009741A"/>
    <w:rsid w:val="000A0020"/>
    <w:rsid w:val="000A1E2E"/>
    <w:rsid w:val="000A4A07"/>
    <w:rsid w:val="000A51C8"/>
    <w:rsid w:val="000A6550"/>
    <w:rsid w:val="000A758F"/>
    <w:rsid w:val="000A7DE1"/>
    <w:rsid w:val="000B260B"/>
    <w:rsid w:val="000B309A"/>
    <w:rsid w:val="000C04AE"/>
    <w:rsid w:val="000C2D89"/>
    <w:rsid w:val="000C2F94"/>
    <w:rsid w:val="000C59BD"/>
    <w:rsid w:val="000D11BD"/>
    <w:rsid w:val="000D44E3"/>
    <w:rsid w:val="000E57CA"/>
    <w:rsid w:val="000E6C06"/>
    <w:rsid w:val="000E708F"/>
    <w:rsid w:val="000E7097"/>
    <w:rsid w:val="000F45BB"/>
    <w:rsid w:val="00102EEE"/>
    <w:rsid w:val="00107285"/>
    <w:rsid w:val="00113BDD"/>
    <w:rsid w:val="00122793"/>
    <w:rsid w:val="0012497B"/>
    <w:rsid w:val="00125463"/>
    <w:rsid w:val="0013515F"/>
    <w:rsid w:val="00135C6C"/>
    <w:rsid w:val="001365BD"/>
    <w:rsid w:val="00140462"/>
    <w:rsid w:val="00150F4C"/>
    <w:rsid w:val="00152286"/>
    <w:rsid w:val="001539E8"/>
    <w:rsid w:val="00153ABD"/>
    <w:rsid w:val="00160C91"/>
    <w:rsid w:val="001717AC"/>
    <w:rsid w:val="0017769D"/>
    <w:rsid w:val="00180940"/>
    <w:rsid w:val="001810B5"/>
    <w:rsid w:val="00185482"/>
    <w:rsid w:val="00185CE8"/>
    <w:rsid w:val="00190CDC"/>
    <w:rsid w:val="00190D3D"/>
    <w:rsid w:val="00192468"/>
    <w:rsid w:val="001B1F50"/>
    <w:rsid w:val="001B641B"/>
    <w:rsid w:val="001C273E"/>
    <w:rsid w:val="001C3E53"/>
    <w:rsid w:val="001C7F10"/>
    <w:rsid w:val="001D00D4"/>
    <w:rsid w:val="001D13F0"/>
    <w:rsid w:val="001D3D5E"/>
    <w:rsid w:val="001E5070"/>
    <w:rsid w:val="001E5D89"/>
    <w:rsid w:val="001E6938"/>
    <w:rsid w:val="00203111"/>
    <w:rsid w:val="00204A0A"/>
    <w:rsid w:val="00213C1F"/>
    <w:rsid w:val="00217F36"/>
    <w:rsid w:val="0022026D"/>
    <w:rsid w:val="0022205A"/>
    <w:rsid w:val="00224711"/>
    <w:rsid w:val="00226FB3"/>
    <w:rsid w:val="002319A7"/>
    <w:rsid w:val="002319CD"/>
    <w:rsid w:val="002418A2"/>
    <w:rsid w:val="00241C9D"/>
    <w:rsid w:val="00242BA0"/>
    <w:rsid w:val="0024482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1B95"/>
    <w:rsid w:val="002B5FB3"/>
    <w:rsid w:val="002C09F1"/>
    <w:rsid w:val="002C4C5D"/>
    <w:rsid w:val="002D141F"/>
    <w:rsid w:val="002E1EDE"/>
    <w:rsid w:val="002E1F2B"/>
    <w:rsid w:val="002E7C64"/>
    <w:rsid w:val="002F1A95"/>
    <w:rsid w:val="002F40B5"/>
    <w:rsid w:val="002F57C1"/>
    <w:rsid w:val="002F7D52"/>
    <w:rsid w:val="00300999"/>
    <w:rsid w:val="00302557"/>
    <w:rsid w:val="00304977"/>
    <w:rsid w:val="00310770"/>
    <w:rsid w:val="00313D6E"/>
    <w:rsid w:val="00316A27"/>
    <w:rsid w:val="00322306"/>
    <w:rsid w:val="003250DA"/>
    <w:rsid w:val="00325F7B"/>
    <w:rsid w:val="00330458"/>
    <w:rsid w:val="003362B1"/>
    <w:rsid w:val="003363E2"/>
    <w:rsid w:val="00341235"/>
    <w:rsid w:val="00341DD3"/>
    <w:rsid w:val="00342091"/>
    <w:rsid w:val="003529F9"/>
    <w:rsid w:val="003532C5"/>
    <w:rsid w:val="00353DBC"/>
    <w:rsid w:val="00364072"/>
    <w:rsid w:val="00364357"/>
    <w:rsid w:val="003645E8"/>
    <w:rsid w:val="00364A47"/>
    <w:rsid w:val="003764B1"/>
    <w:rsid w:val="00381FDD"/>
    <w:rsid w:val="00383FB9"/>
    <w:rsid w:val="003840B8"/>
    <w:rsid w:val="003847E9"/>
    <w:rsid w:val="00386803"/>
    <w:rsid w:val="003952A3"/>
    <w:rsid w:val="003969AE"/>
    <w:rsid w:val="003A275F"/>
    <w:rsid w:val="003B5C49"/>
    <w:rsid w:val="003D4126"/>
    <w:rsid w:val="003E6FC7"/>
    <w:rsid w:val="003F3BF3"/>
    <w:rsid w:val="003F42D8"/>
    <w:rsid w:val="003F7C13"/>
    <w:rsid w:val="00400046"/>
    <w:rsid w:val="00400158"/>
    <w:rsid w:val="00403378"/>
    <w:rsid w:val="004074BB"/>
    <w:rsid w:val="0041489B"/>
    <w:rsid w:val="00416D1A"/>
    <w:rsid w:val="004209CB"/>
    <w:rsid w:val="004247A7"/>
    <w:rsid w:val="00425005"/>
    <w:rsid w:val="00432CD4"/>
    <w:rsid w:val="00433377"/>
    <w:rsid w:val="00440692"/>
    <w:rsid w:val="0044174A"/>
    <w:rsid w:val="004436FE"/>
    <w:rsid w:val="00445A90"/>
    <w:rsid w:val="00445DDF"/>
    <w:rsid w:val="0045450F"/>
    <w:rsid w:val="00455270"/>
    <w:rsid w:val="00462C89"/>
    <w:rsid w:val="00462EE5"/>
    <w:rsid w:val="004716A3"/>
    <w:rsid w:val="00474730"/>
    <w:rsid w:val="0047514C"/>
    <w:rsid w:val="00475E18"/>
    <w:rsid w:val="0047729F"/>
    <w:rsid w:val="0048299C"/>
    <w:rsid w:val="00482C60"/>
    <w:rsid w:val="00485215"/>
    <w:rsid w:val="004866E9"/>
    <w:rsid w:val="00492F42"/>
    <w:rsid w:val="004A05E9"/>
    <w:rsid w:val="004A27C3"/>
    <w:rsid w:val="004A4B9F"/>
    <w:rsid w:val="004B227B"/>
    <w:rsid w:val="004B441E"/>
    <w:rsid w:val="004B63D0"/>
    <w:rsid w:val="004C0367"/>
    <w:rsid w:val="004C0A32"/>
    <w:rsid w:val="004C3559"/>
    <w:rsid w:val="004D0D9B"/>
    <w:rsid w:val="004D4617"/>
    <w:rsid w:val="004E03D2"/>
    <w:rsid w:val="004F5FF2"/>
    <w:rsid w:val="005013CD"/>
    <w:rsid w:val="00522C28"/>
    <w:rsid w:val="00526D2A"/>
    <w:rsid w:val="00527DE0"/>
    <w:rsid w:val="005315BA"/>
    <w:rsid w:val="00536A80"/>
    <w:rsid w:val="00536E14"/>
    <w:rsid w:val="0054418A"/>
    <w:rsid w:val="00544ED1"/>
    <w:rsid w:val="00562F35"/>
    <w:rsid w:val="00567746"/>
    <w:rsid w:val="005746D2"/>
    <w:rsid w:val="00576A78"/>
    <w:rsid w:val="00577A27"/>
    <w:rsid w:val="005813A0"/>
    <w:rsid w:val="005878D9"/>
    <w:rsid w:val="00592CCC"/>
    <w:rsid w:val="005979AA"/>
    <w:rsid w:val="005A16A4"/>
    <w:rsid w:val="005A5FB4"/>
    <w:rsid w:val="005A7B67"/>
    <w:rsid w:val="005A7D33"/>
    <w:rsid w:val="005B101E"/>
    <w:rsid w:val="005B419D"/>
    <w:rsid w:val="005B690F"/>
    <w:rsid w:val="005C1185"/>
    <w:rsid w:val="005D64D0"/>
    <w:rsid w:val="005E764A"/>
    <w:rsid w:val="005F2E6E"/>
    <w:rsid w:val="005F385D"/>
    <w:rsid w:val="005F5369"/>
    <w:rsid w:val="005F6893"/>
    <w:rsid w:val="00600D0A"/>
    <w:rsid w:val="00602C01"/>
    <w:rsid w:val="00606162"/>
    <w:rsid w:val="006121BD"/>
    <w:rsid w:val="006168BB"/>
    <w:rsid w:val="00620EEB"/>
    <w:rsid w:val="00622841"/>
    <w:rsid w:val="00643586"/>
    <w:rsid w:val="0065265A"/>
    <w:rsid w:val="00653080"/>
    <w:rsid w:val="00660302"/>
    <w:rsid w:val="00673E92"/>
    <w:rsid w:val="00682140"/>
    <w:rsid w:val="00682986"/>
    <w:rsid w:val="00693D99"/>
    <w:rsid w:val="006A0422"/>
    <w:rsid w:val="006A07C6"/>
    <w:rsid w:val="006A27F2"/>
    <w:rsid w:val="006A59CC"/>
    <w:rsid w:val="006C30AC"/>
    <w:rsid w:val="006C3692"/>
    <w:rsid w:val="006C5E7C"/>
    <w:rsid w:val="006D086C"/>
    <w:rsid w:val="006D37DA"/>
    <w:rsid w:val="006D39BF"/>
    <w:rsid w:val="006D7CBC"/>
    <w:rsid w:val="006E0A17"/>
    <w:rsid w:val="006E3C38"/>
    <w:rsid w:val="006F3A37"/>
    <w:rsid w:val="006F7C29"/>
    <w:rsid w:val="00700E01"/>
    <w:rsid w:val="00706BDA"/>
    <w:rsid w:val="00711D68"/>
    <w:rsid w:val="007123F8"/>
    <w:rsid w:val="0071312D"/>
    <w:rsid w:val="00713809"/>
    <w:rsid w:val="00717046"/>
    <w:rsid w:val="007172C5"/>
    <w:rsid w:val="00720ADE"/>
    <w:rsid w:val="00721165"/>
    <w:rsid w:val="00722B69"/>
    <w:rsid w:val="00723262"/>
    <w:rsid w:val="00723CD9"/>
    <w:rsid w:val="00725830"/>
    <w:rsid w:val="00727441"/>
    <w:rsid w:val="007330AA"/>
    <w:rsid w:val="00744DB6"/>
    <w:rsid w:val="00752EF7"/>
    <w:rsid w:val="0075441F"/>
    <w:rsid w:val="00772D07"/>
    <w:rsid w:val="007735EF"/>
    <w:rsid w:val="00773C07"/>
    <w:rsid w:val="00795981"/>
    <w:rsid w:val="007B34D6"/>
    <w:rsid w:val="007B5C65"/>
    <w:rsid w:val="007B5D7C"/>
    <w:rsid w:val="007C0A56"/>
    <w:rsid w:val="007C0A9A"/>
    <w:rsid w:val="007C1F01"/>
    <w:rsid w:val="007C5E45"/>
    <w:rsid w:val="007D08D8"/>
    <w:rsid w:val="007D3F49"/>
    <w:rsid w:val="007D68F8"/>
    <w:rsid w:val="007D74DA"/>
    <w:rsid w:val="007D7848"/>
    <w:rsid w:val="007F4197"/>
    <w:rsid w:val="00804CF7"/>
    <w:rsid w:val="00805F7B"/>
    <w:rsid w:val="00806669"/>
    <w:rsid w:val="00806A7C"/>
    <w:rsid w:val="00817417"/>
    <w:rsid w:val="0082111D"/>
    <w:rsid w:val="008260D9"/>
    <w:rsid w:val="00831DDF"/>
    <w:rsid w:val="00835772"/>
    <w:rsid w:val="00842712"/>
    <w:rsid w:val="00844CE6"/>
    <w:rsid w:val="008456F6"/>
    <w:rsid w:val="00852950"/>
    <w:rsid w:val="00856819"/>
    <w:rsid w:val="00857C67"/>
    <w:rsid w:val="00862FD7"/>
    <w:rsid w:val="008639A2"/>
    <w:rsid w:val="00872CA0"/>
    <w:rsid w:val="00874F58"/>
    <w:rsid w:val="008766F1"/>
    <w:rsid w:val="00876A6E"/>
    <w:rsid w:val="00877587"/>
    <w:rsid w:val="00881D7F"/>
    <w:rsid w:val="008824DC"/>
    <w:rsid w:val="00886152"/>
    <w:rsid w:val="008964A6"/>
    <w:rsid w:val="008A2B97"/>
    <w:rsid w:val="008A32DB"/>
    <w:rsid w:val="008A35E5"/>
    <w:rsid w:val="008A414A"/>
    <w:rsid w:val="008B325B"/>
    <w:rsid w:val="008B3F42"/>
    <w:rsid w:val="008B4460"/>
    <w:rsid w:val="008B5900"/>
    <w:rsid w:val="008C63E1"/>
    <w:rsid w:val="008D0353"/>
    <w:rsid w:val="008D4021"/>
    <w:rsid w:val="008E006F"/>
    <w:rsid w:val="008E16E2"/>
    <w:rsid w:val="008E5A6A"/>
    <w:rsid w:val="008F09B1"/>
    <w:rsid w:val="008F54D0"/>
    <w:rsid w:val="00901241"/>
    <w:rsid w:val="00907268"/>
    <w:rsid w:val="00911AD5"/>
    <w:rsid w:val="009210CD"/>
    <w:rsid w:val="00924F19"/>
    <w:rsid w:val="009308F8"/>
    <w:rsid w:val="00932082"/>
    <w:rsid w:val="009325D3"/>
    <w:rsid w:val="009342DB"/>
    <w:rsid w:val="00936075"/>
    <w:rsid w:val="00936504"/>
    <w:rsid w:val="00936AB5"/>
    <w:rsid w:val="0094568D"/>
    <w:rsid w:val="00945AB4"/>
    <w:rsid w:val="00947276"/>
    <w:rsid w:val="00950712"/>
    <w:rsid w:val="00954370"/>
    <w:rsid w:val="00955C00"/>
    <w:rsid w:val="00960570"/>
    <w:rsid w:val="009625D1"/>
    <w:rsid w:val="00963054"/>
    <w:rsid w:val="00975453"/>
    <w:rsid w:val="00975E31"/>
    <w:rsid w:val="00991060"/>
    <w:rsid w:val="00994968"/>
    <w:rsid w:val="009975C2"/>
    <w:rsid w:val="009A2075"/>
    <w:rsid w:val="009A3238"/>
    <w:rsid w:val="009A73F3"/>
    <w:rsid w:val="009A7D51"/>
    <w:rsid w:val="009B0DCB"/>
    <w:rsid w:val="009B1DB4"/>
    <w:rsid w:val="009B4D9F"/>
    <w:rsid w:val="009B5C42"/>
    <w:rsid w:val="009C48A0"/>
    <w:rsid w:val="009D0D7F"/>
    <w:rsid w:val="009E1743"/>
    <w:rsid w:val="009E38A1"/>
    <w:rsid w:val="009E3D2A"/>
    <w:rsid w:val="009E6B85"/>
    <w:rsid w:val="009E6CFC"/>
    <w:rsid w:val="009F0F4E"/>
    <w:rsid w:val="009F5A19"/>
    <w:rsid w:val="009F6BE3"/>
    <w:rsid w:val="00A00097"/>
    <w:rsid w:val="00A01B07"/>
    <w:rsid w:val="00A023DA"/>
    <w:rsid w:val="00A03EBE"/>
    <w:rsid w:val="00A07B10"/>
    <w:rsid w:val="00A11820"/>
    <w:rsid w:val="00A1718E"/>
    <w:rsid w:val="00A3081C"/>
    <w:rsid w:val="00A31A46"/>
    <w:rsid w:val="00A35EE8"/>
    <w:rsid w:val="00A4399A"/>
    <w:rsid w:val="00A45686"/>
    <w:rsid w:val="00A613B2"/>
    <w:rsid w:val="00A61D1F"/>
    <w:rsid w:val="00A65909"/>
    <w:rsid w:val="00A66DA9"/>
    <w:rsid w:val="00A72DD4"/>
    <w:rsid w:val="00A73C36"/>
    <w:rsid w:val="00A74090"/>
    <w:rsid w:val="00A7452A"/>
    <w:rsid w:val="00A80834"/>
    <w:rsid w:val="00A81541"/>
    <w:rsid w:val="00A940A7"/>
    <w:rsid w:val="00A945AA"/>
    <w:rsid w:val="00A949D2"/>
    <w:rsid w:val="00A974FD"/>
    <w:rsid w:val="00AA1F14"/>
    <w:rsid w:val="00AA4889"/>
    <w:rsid w:val="00AA79B6"/>
    <w:rsid w:val="00AB27E9"/>
    <w:rsid w:val="00AB2D0B"/>
    <w:rsid w:val="00AB2F3D"/>
    <w:rsid w:val="00AB7EDB"/>
    <w:rsid w:val="00AC10FB"/>
    <w:rsid w:val="00AC20D3"/>
    <w:rsid w:val="00AC2F72"/>
    <w:rsid w:val="00AC3EAC"/>
    <w:rsid w:val="00AC4BFE"/>
    <w:rsid w:val="00AC4D65"/>
    <w:rsid w:val="00AC731C"/>
    <w:rsid w:val="00AD0EC0"/>
    <w:rsid w:val="00AD5730"/>
    <w:rsid w:val="00AE1C51"/>
    <w:rsid w:val="00AF1846"/>
    <w:rsid w:val="00AF30B2"/>
    <w:rsid w:val="00AF424C"/>
    <w:rsid w:val="00B02B07"/>
    <w:rsid w:val="00B036F9"/>
    <w:rsid w:val="00B0632A"/>
    <w:rsid w:val="00B24D19"/>
    <w:rsid w:val="00B24D48"/>
    <w:rsid w:val="00B315F0"/>
    <w:rsid w:val="00B32473"/>
    <w:rsid w:val="00B3494D"/>
    <w:rsid w:val="00B34986"/>
    <w:rsid w:val="00B35C9F"/>
    <w:rsid w:val="00B37E69"/>
    <w:rsid w:val="00B46D04"/>
    <w:rsid w:val="00B47AAD"/>
    <w:rsid w:val="00B5247B"/>
    <w:rsid w:val="00B53974"/>
    <w:rsid w:val="00B55E89"/>
    <w:rsid w:val="00B56EC0"/>
    <w:rsid w:val="00B6012D"/>
    <w:rsid w:val="00B672E0"/>
    <w:rsid w:val="00B71345"/>
    <w:rsid w:val="00B72CE3"/>
    <w:rsid w:val="00B8707C"/>
    <w:rsid w:val="00B955D8"/>
    <w:rsid w:val="00BA12D4"/>
    <w:rsid w:val="00BA2F2E"/>
    <w:rsid w:val="00BA622D"/>
    <w:rsid w:val="00BA73B9"/>
    <w:rsid w:val="00BC1213"/>
    <w:rsid w:val="00BC53B4"/>
    <w:rsid w:val="00BC7E85"/>
    <w:rsid w:val="00BD0E19"/>
    <w:rsid w:val="00BD16BC"/>
    <w:rsid w:val="00BD36D0"/>
    <w:rsid w:val="00BD59B9"/>
    <w:rsid w:val="00BD67AF"/>
    <w:rsid w:val="00BE0961"/>
    <w:rsid w:val="00BE2CF2"/>
    <w:rsid w:val="00BF19C0"/>
    <w:rsid w:val="00BF3914"/>
    <w:rsid w:val="00BF6430"/>
    <w:rsid w:val="00C1360D"/>
    <w:rsid w:val="00C14A07"/>
    <w:rsid w:val="00C15194"/>
    <w:rsid w:val="00C20E5D"/>
    <w:rsid w:val="00C21216"/>
    <w:rsid w:val="00C219D8"/>
    <w:rsid w:val="00C21E08"/>
    <w:rsid w:val="00C22BFE"/>
    <w:rsid w:val="00C2415B"/>
    <w:rsid w:val="00C27D7B"/>
    <w:rsid w:val="00C33A6D"/>
    <w:rsid w:val="00C3658F"/>
    <w:rsid w:val="00C42C22"/>
    <w:rsid w:val="00C54B24"/>
    <w:rsid w:val="00C612B0"/>
    <w:rsid w:val="00C72B2C"/>
    <w:rsid w:val="00C73891"/>
    <w:rsid w:val="00C74204"/>
    <w:rsid w:val="00C74730"/>
    <w:rsid w:val="00C74A42"/>
    <w:rsid w:val="00C75A0A"/>
    <w:rsid w:val="00C8014D"/>
    <w:rsid w:val="00C80413"/>
    <w:rsid w:val="00C81F9B"/>
    <w:rsid w:val="00C8362A"/>
    <w:rsid w:val="00C90022"/>
    <w:rsid w:val="00C90B3A"/>
    <w:rsid w:val="00C91523"/>
    <w:rsid w:val="00C92C2C"/>
    <w:rsid w:val="00CA3ADB"/>
    <w:rsid w:val="00CA5911"/>
    <w:rsid w:val="00CC028B"/>
    <w:rsid w:val="00CC3AD8"/>
    <w:rsid w:val="00CC4AD9"/>
    <w:rsid w:val="00CD4061"/>
    <w:rsid w:val="00CE6236"/>
    <w:rsid w:val="00CE6F4F"/>
    <w:rsid w:val="00CF546E"/>
    <w:rsid w:val="00CF70B4"/>
    <w:rsid w:val="00CF73F4"/>
    <w:rsid w:val="00D02945"/>
    <w:rsid w:val="00D03497"/>
    <w:rsid w:val="00D07F88"/>
    <w:rsid w:val="00D1425E"/>
    <w:rsid w:val="00D1666F"/>
    <w:rsid w:val="00D23975"/>
    <w:rsid w:val="00D25CC0"/>
    <w:rsid w:val="00D26319"/>
    <w:rsid w:val="00D30364"/>
    <w:rsid w:val="00D30A56"/>
    <w:rsid w:val="00D34410"/>
    <w:rsid w:val="00D36535"/>
    <w:rsid w:val="00D421C8"/>
    <w:rsid w:val="00D45D29"/>
    <w:rsid w:val="00D53365"/>
    <w:rsid w:val="00D53E8E"/>
    <w:rsid w:val="00D5795B"/>
    <w:rsid w:val="00D640CF"/>
    <w:rsid w:val="00D65017"/>
    <w:rsid w:val="00D71A9B"/>
    <w:rsid w:val="00D72FA7"/>
    <w:rsid w:val="00D74C1A"/>
    <w:rsid w:val="00D81AB2"/>
    <w:rsid w:val="00D92775"/>
    <w:rsid w:val="00DB0785"/>
    <w:rsid w:val="00DB23A4"/>
    <w:rsid w:val="00DC18E3"/>
    <w:rsid w:val="00DC2200"/>
    <w:rsid w:val="00DC2942"/>
    <w:rsid w:val="00DC3BCE"/>
    <w:rsid w:val="00DD166F"/>
    <w:rsid w:val="00DD418C"/>
    <w:rsid w:val="00DD62C2"/>
    <w:rsid w:val="00DD73EA"/>
    <w:rsid w:val="00DE2068"/>
    <w:rsid w:val="00DE31AB"/>
    <w:rsid w:val="00DE61FB"/>
    <w:rsid w:val="00DE7174"/>
    <w:rsid w:val="00DE7910"/>
    <w:rsid w:val="00E00B79"/>
    <w:rsid w:val="00E05816"/>
    <w:rsid w:val="00E06FE9"/>
    <w:rsid w:val="00E10304"/>
    <w:rsid w:val="00E133A1"/>
    <w:rsid w:val="00E30000"/>
    <w:rsid w:val="00E31F51"/>
    <w:rsid w:val="00E3210D"/>
    <w:rsid w:val="00E34646"/>
    <w:rsid w:val="00E40026"/>
    <w:rsid w:val="00E40B5B"/>
    <w:rsid w:val="00E42694"/>
    <w:rsid w:val="00E43562"/>
    <w:rsid w:val="00E5286B"/>
    <w:rsid w:val="00E82D83"/>
    <w:rsid w:val="00E87D86"/>
    <w:rsid w:val="00EB232B"/>
    <w:rsid w:val="00EC7F0F"/>
    <w:rsid w:val="00EC7F23"/>
    <w:rsid w:val="00ED2A74"/>
    <w:rsid w:val="00ED4E73"/>
    <w:rsid w:val="00ED67CA"/>
    <w:rsid w:val="00EE3079"/>
    <w:rsid w:val="00EE436D"/>
    <w:rsid w:val="00EE743A"/>
    <w:rsid w:val="00EF0EEF"/>
    <w:rsid w:val="00EF37CE"/>
    <w:rsid w:val="00EF5085"/>
    <w:rsid w:val="00F17F4B"/>
    <w:rsid w:val="00F21AEC"/>
    <w:rsid w:val="00F25B33"/>
    <w:rsid w:val="00F31A02"/>
    <w:rsid w:val="00F347B2"/>
    <w:rsid w:val="00F36AB2"/>
    <w:rsid w:val="00F4550C"/>
    <w:rsid w:val="00F55C2F"/>
    <w:rsid w:val="00F65878"/>
    <w:rsid w:val="00F66B39"/>
    <w:rsid w:val="00F721B1"/>
    <w:rsid w:val="00F7367E"/>
    <w:rsid w:val="00F7552B"/>
    <w:rsid w:val="00F8069A"/>
    <w:rsid w:val="00F80E40"/>
    <w:rsid w:val="00F81D15"/>
    <w:rsid w:val="00F95A18"/>
    <w:rsid w:val="00F97EBD"/>
    <w:rsid w:val="00FA1719"/>
    <w:rsid w:val="00FA3620"/>
    <w:rsid w:val="00FA5732"/>
    <w:rsid w:val="00FA7C09"/>
    <w:rsid w:val="00FB1EFE"/>
    <w:rsid w:val="00FC3F6B"/>
    <w:rsid w:val="00FD4D30"/>
    <w:rsid w:val="00FD7D84"/>
    <w:rsid w:val="00FD7F59"/>
    <w:rsid w:val="00FE47F5"/>
    <w:rsid w:val="00FF27C1"/>
    <w:rsid w:val="00FF3D6F"/>
    <w:rsid w:val="00FF4834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BE096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9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4"/>
    <w:uiPriority w:val="99"/>
    <w:semiHidden/>
    <w:unhideWhenUsed/>
    <w:rsid w:val="00190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consultantplus://offline/ref=195317EFADD83AF5DBB20E9DAE6E4BB433413006C35B66444DF81AFDAE5E576A9B25E589D1D26345t33EG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roseltorg.ru" TargetMode="External"/><Relationship Id="rId34" Type="http://schemas.openxmlformats.org/officeDocument/2006/relationships/hyperlink" Target="http://www.roseltorg.ru" TargetMode="External"/><Relationship Id="rId42" Type="http://schemas.openxmlformats.org/officeDocument/2006/relationships/header" Target="header2.xml"/><Relationship Id="rId47" Type="http://schemas.openxmlformats.org/officeDocument/2006/relationships/hyperlink" Target="mailto:office@airsurgut.ru" TargetMode="External"/><Relationship Id="rId50" Type="http://schemas.openxmlformats.org/officeDocument/2006/relationships/hyperlink" Target="mailto:knyazev@airsurgut.ru" TargetMode="External"/><Relationship Id="rId55" Type="http://schemas.openxmlformats.org/officeDocument/2006/relationships/image" Target="media/image2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roseltorg.ru" TargetMode="External"/><Relationship Id="rId11" Type="http://schemas.openxmlformats.org/officeDocument/2006/relationships/hyperlink" Target="mailto:Mariya.Islamova@utair.ru" TargetMode="External"/><Relationship Id="rId24" Type="http://schemas.openxmlformats.org/officeDocument/2006/relationships/hyperlink" Target="http://www.roseltorg.ru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45" Type="http://schemas.openxmlformats.org/officeDocument/2006/relationships/hyperlink" Target="mailto:office@airsurgut.ru" TargetMode="External"/><Relationship Id="rId53" Type="http://schemas.openxmlformats.org/officeDocument/2006/relationships/header" Target="header3.xml"/><Relationship Id="rId58" Type="http://schemas.openxmlformats.org/officeDocument/2006/relationships/footer" Target="footer7.xm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://www.roseltorg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knyazev@airsurgut.ru" TargetMode="External"/><Relationship Id="rId43" Type="http://schemas.openxmlformats.org/officeDocument/2006/relationships/hyperlink" Target="mailto:knyazev@airsurgut.ru" TargetMode="External"/><Relationship Id="rId48" Type="http://schemas.openxmlformats.org/officeDocument/2006/relationships/hyperlink" Target="mailto:knyazev@airsurgut.ru" TargetMode="External"/><Relationship Id="rId56" Type="http://schemas.openxmlformats.org/officeDocument/2006/relationships/image" Target="media/image3.wmf"/><Relationship Id="rId8" Type="http://schemas.openxmlformats.org/officeDocument/2006/relationships/hyperlink" Target="mailto:office@airsurgut.ru" TargetMode="External"/><Relationship Id="rId51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airport-surgut.ru" TargetMode="External"/><Relationship Id="rId33" Type="http://schemas.openxmlformats.org/officeDocument/2006/relationships/hyperlink" Target="http://www.zakupki.gov.ru" TargetMode="External"/><Relationship Id="rId38" Type="http://schemas.openxmlformats.org/officeDocument/2006/relationships/footer" Target="footer2.xml"/><Relationship Id="rId46" Type="http://schemas.openxmlformats.org/officeDocument/2006/relationships/hyperlink" Target="mailto:knyazev@airsurgut.ru" TargetMode="External"/><Relationship Id="rId59" Type="http://schemas.openxmlformats.org/officeDocument/2006/relationships/footer" Target="footer8.xml"/><Relationship Id="rId20" Type="http://schemas.openxmlformats.org/officeDocument/2006/relationships/hyperlink" Target="http://www.roseltorg.ru" TargetMode="External"/><Relationship Id="rId41" Type="http://schemas.openxmlformats.org/officeDocument/2006/relationships/footer" Target="footer4.xml"/><Relationship Id="rId54" Type="http://schemas.openxmlformats.org/officeDocument/2006/relationships/image" Target="media/image1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zakupki.gov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http://www.airport-surgut.ru" TargetMode="External"/><Relationship Id="rId49" Type="http://schemas.openxmlformats.org/officeDocument/2006/relationships/hyperlink" Target="mailto:office@airsurgut.ru" TargetMode="External"/><Relationship Id="rId57" Type="http://schemas.openxmlformats.org/officeDocument/2006/relationships/header" Target="header4.xml"/><Relationship Id="rId10" Type="http://schemas.openxmlformats.org/officeDocument/2006/relationships/hyperlink" Target="http://www.airport-surgut.ru" TargetMode="External"/><Relationship Id="rId31" Type="http://schemas.openxmlformats.org/officeDocument/2006/relationships/hyperlink" Target="http://www.airport-surgut.ru" TargetMode="External"/><Relationship Id="rId44" Type="http://schemas.openxmlformats.org/officeDocument/2006/relationships/hyperlink" Target="mailto:knyazev@airsurgut.ru" TargetMode="External"/><Relationship Id="rId52" Type="http://schemas.openxmlformats.org/officeDocument/2006/relationships/footer" Target="footer6.xml"/><Relationship Id="rId60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BD4F-2313-47EF-AE5A-8CA3B38A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9688</TotalTime>
  <Pages>52</Pages>
  <Words>20616</Words>
  <Characters>117512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Исламова Мария Михайловна</cp:lastModifiedBy>
  <cp:revision>170</cp:revision>
  <cp:lastPrinted>2026-03-02T09:05:00Z</cp:lastPrinted>
  <dcterms:created xsi:type="dcterms:W3CDTF">2023-02-06T08:31:00Z</dcterms:created>
  <dcterms:modified xsi:type="dcterms:W3CDTF">2026-03-02T09:07:00Z</dcterms:modified>
</cp:coreProperties>
</file>